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32D1" w14:textId="5304C145" w:rsidR="0068584D" w:rsidRPr="00981498" w:rsidRDefault="000275F1" w:rsidP="0068584D">
      <w:pPr>
        <w:jc w:val="center"/>
        <w:rPr>
          <w:rFonts w:ascii="Arial" w:hAnsi="Arial" w:cs="Arial"/>
          <w:b/>
        </w:rPr>
      </w:pPr>
      <w:r w:rsidRPr="00981498">
        <w:rPr>
          <w:rFonts w:ascii="Arial" w:hAnsi="Arial" w:cs="Arial"/>
          <w:b/>
        </w:rPr>
        <w:t>FULL COUNCIL</w:t>
      </w:r>
      <w:r w:rsidR="0068584D" w:rsidRPr="00981498">
        <w:rPr>
          <w:rFonts w:ascii="Arial" w:hAnsi="Arial" w:cs="Arial"/>
          <w:b/>
        </w:rPr>
        <w:t xml:space="preserve"> </w:t>
      </w:r>
      <w:r w:rsidR="000D4FE4">
        <w:rPr>
          <w:rFonts w:ascii="Arial" w:hAnsi="Arial" w:cs="Arial"/>
          <w:b/>
        </w:rPr>
        <w:t>8</w:t>
      </w:r>
      <w:r w:rsidR="000D4FE4" w:rsidRPr="000D4FE4">
        <w:rPr>
          <w:rFonts w:ascii="Arial" w:hAnsi="Arial" w:cs="Arial"/>
          <w:b/>
          <w:vertAlign w:val="superscript"/>
        </w:rPr>
        <w:t>th</w:t>
      </w:r>
      <w:r w:rsidR="000D4FE4">
        <w:rPr>
          <w:rFonts w:ascii="Arial" w:hAnsi="Arial" w:cs="Arial"/>
          <w:b/>
        </w:rPr>
        <w:t xml:space="preserve"> SEPTEMBER </w:t>
      </w:r>
      <w:r w:rsidR="00203B5B">
        <w:rPr>
          <w:rFonts w:ascii="Arial" w:hAnsi="Arial" w:cs="Arial"/>
          <w:b/>
        </w:rPr>
        <w:t>2021</w:t>
      </w:r>
    </w:p>
    <w:p w14:paraId="1DFC4A74" w14:textId="73E40683" w:rsidR="0068584D" w:rsidRPr="00981498" w:rsidRDefault="009437B6" w:rsidP="006858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SPEND AND RESERVES</w:t>
      </w:r>
    </w:p>
    <w:p w14:paraId="72C10567" w14:textId="77777777" w:rsidR="0068584D" w:rsidRPr="00981498" w:rsidRDefault="0068584D" w:rsidP="006858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981498">
        <w:rPr>
          <w:rFonts w:ascii="Arial" w:hAnsi="Arial" w:cs="Arial"/>
          <w:b/>
        </w:rPr>
        <w:t>PURPOSE OF THIS REPORT</w:t>
      </w:r>
    </w:p>
    <w:p w14:paraId="71F92246" w14:textId="44A1B819" w:rsidR="006619A3" w:rsidRPr="00981498" w:rsidRDefault="006C2F1D" w:rsidP="006C2F1D">
      <w:pPr>
        <w:ind w:left="720" w:hanging="720"/>
        <w:jc w:val="both"/>
        <w:rPr>
          <w:rFonts w:ascii="Arial" w:hAnsi="Arial" w:cs="Arial"/>
        </w:rPr>
      </w:pPr>
      <w:r w:rsidRPr="00981498">
        <w:rPr>
          <w:rFonts w:ascii="Arial" w:hAnsi="Arial" w:cs="Arial"/>
        </w:rPr>
        <w:t>1.1</w:t>
      </w:r>
      <w:r w:rsidRPr="00981498">
        <w:rPr>
          <w:rFonts w:ascii="Arial" w:hAnsi="Arial" w:cs="Arial"/>
        </w:rPr>
        <w:tab/>
        <w:t xml:space="preserve">To </w:t>
      </w:r>
      <w:r w:rsidR="009437B6">
        <w:rPr>
          <w:rFonts w:ascii="Arial" w:hAnsi="Arial" w:cs="Arial"/>
        </w:rPr>
        <w:t xml:space="preserve">provide a </w:t>
      </w:r>
      <w:r w:rsidR="00835EE1">
        <w:rPr>
          <w:rFonts w:ascii="Arial" w:hAnsi="Arial" w:cs="Arial"/>
        </w:rPr>
        <w:t xml:space="preserve">half yearly update on predicted spend and the impact on </w:t>
      </w:r>
      <w:proofErr w:type="gramStart"/>
      <w:r w:rsidR="00835EE1">
        <w:rPr>
          <w:rFonts w:ascii="Arial" w:hAnsi="Arial" w:cs="Arial"/>
        </w:rPr>
        <w:t>reserves</w:t>
      </w:r>
      <w:proofErr w:type="gramEnd"/>
    </w:p>
    <w:p w14:paraId="7DA4B9F5" w14:textId="361C5512" w:rsidR="007E7101" w:rsidRDefault="006C2F1D" w:rsidP="00E919C7">
      <w:pPr>
        <w:jc w:val="both"/>
        <w:rPr>
          <w:rFonts w:ascii="Arial" w:hAnsi="Arial" w:cs="Arial"/>
          <w:b/>
        </w:rPr>
      </w:pPr>
      <w:r w:rsidRPr="00981498">
        <w:rPr>
          <w:rFonts w:ascii="Arial" w:hAnsi="Arial" w:cs="Arial"/>
        </w:rPr>
        <w:t>2.</w:t>
      </w:r>
      <w:r w:rsidRPr="00981498">
        <w:rPr>
          <w:rFonts w:ascii="Arial" w:hAnsi="Arial" w:cs="Arial"/>
        </w:rPr>
        <w:tab/>
      </w:r>
      <w:r w:rsidR="00835EE1">
        <w:rPr>
          <w:rFonts w:ascii="Arial" w:hAnsi="Arial" w:cs="Arial"/>
          <w:b/>
        </w:rPr>
        <w:t>PREDICATED SPEND</w:t>
      </w:r>
    </w:p>
    <w:p w14:paraId="092E816D" w14:textId="016BE8BC" w:rsidR="00440424" w:rsidRDefault="006C2F1D" w:rsidP="00835EE1">
      <w:pPr>
        <w:ind w:left="720" w:hanging="720"/>
        <w:jc w:val="both"/>
        <w:rPr>
          <w:rFonts w:ascii="Arial" w:hAnsi="Arial" w:cs="Arial"/>
        </w:rPr>
      </w:pPr>
      <w:r w:rsidRPr="00981498">
        <w:rPr>
          <w:rFonts w:ascii="Arial" w:hAnsi="Arial" w:cs="Arial"/>
        </w:rPr>
        <w:t>2.1</w:t>
      </w:r>
      <w:r w:rsidRPr="00981498">
        <w:rPr>
          <w:rFonts w:ascii="Arial" w:hAnsi="Arial" w:cs="Arial"/>
        </w:rPr>
        <w:tab/>
      </w:r>
      <w:r w:rsidR="00835EE1" w:rsidRPr="00EC71BE">
        <w:rPr>
          <w:rFonts w:ascii="Arial" w:hAnsi="Arial" w:cs="Arial"/>
          <w:u w:val="single"/>
        </w:rPr>
        <w:t>Council</w:t>
      </w:r>
    </w:p>
    <w:p w14:paraId="23CC36AF" w14:textId="6CA2391A" w:rsidR="001F59AD" w:rsidRDefault="001F59AD" w:rsidP="00835EE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9B76E4">
        <w:rPr>
          <w:rFonts w:ascii="Arial" w:hAnsi="Arial" w:cs="Arial"/>
        </w:rPr>
        <w:t>budget</w:t>
      </w:r>
      <w:r>
        <w:rPr>
          <w:rFonts w:ascii="Arial" w:hAnsi="Arial" w:cs="Arial"/>
        </w:rPr>
        <w:t xml:space="preserve"> allocated against Council (allowances and Civic Functions) is predicated to </w:t>
      </w:r>
      <w:r w:rsidR="009B76E4">
        <w:rPr>
          <w:rFonts w:ascii="Arial" w:hAnsi="Arial" w:cs="Arial"/>
        </w:rPr>
        <w:t xml:space="preserve">fully </w:t>
      </w:r>
      <w:r>
        <w:rPr>
          <w:rFonts w:ascii="Arial" w:hAnsi="Arial" w:cs="Arial"/>
        </w:rPr>
        <w:t xml:space="preserve">spend in </w:t>
      </w:r>
      <w:r w:rsidR="009B76E4">
        <w:rPr>
          <w:rFonts w:ascii="Arial" w:hAnsi="Arial" w:cs="Arial"/>
        </w:rPr>
        <w:t>2021/22</w:t>
      </w:r>
      <w:r w:rsidR="00EC71BE">
        <w:rPr>
          <w:rFonts w:ascii="Arial" w:hAnsi="Arial" w:cs="Arial"/>
        </w:rPr>
        <w:t xml:space="preserve"> if an Annual Dinner is </w:t>
      </w:r>
      <w:proofErr w:type="gramStart"/>
      <w:r w:rsidR="00EC71BE">
        <w:rPr>
          <w:rFonts w:ascii="Arial" w:hAnsi="Arial" w:cs="Arial"/>
        </w:rPr>
        <w:t>held</w:t>
      </w:r>
      <w:proofErr w:type="gramEnd"/>
    </w:p>
    <w:p w14:paraId="74705E97" w14:textId="5F74F157" w:rsidR="009B76E4" w:rsidRPr="00EC71BE" w:rsidRDefault="009B76E4" w:rsidP="00835EE1">
      <w:pPr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EC71BE">
        <w:rPr>
          <w:rFonts w:ascii="Arial" w:hAnsi="Arial" w:cs="Arial"/>
          <w:u w:val="single"/>
        </w:rPr>
        <w:t xml:space="preserve">Policy &amp; Resources Committee </w:t>
      </w:r>
    </w:p>
    <w:p w14:paraId="245B7F82" w14:textId="1544C3B0" w:rsidR="009B76E4" w:rsidRDefault="009B76E4" w:rsidP="00835EE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budget allocated against Policy &amp; Resources Committee is expected to </w:t>
      </w:r>
      <w:r w:rsidR="008D1B25">
        <w:rPr>
          <w:rFonts w:ascii="Arial" w:hAnsi="Arial" w:cs="Arial"/>
        </w:rPr>
        <w:t xml:space="preserve">underspend by £22,000 with </w:t>
      </w:r>
      <w:r w:rsidR="00597249">
        <w:rPr>
          <w:rFonts w:ascii="Arial" w:hAnsi="Arial" w:cs="Arial"/>
        </w:rPr>
        <w:t xml:space="preserve">an </w:t>
      </w:r>
      <w:r w:rsidR="008D1B25">
        <w:rPr>
          <w:rFonts w:ascii="Arial" w:hAnsi="Arial" w:cs="Arial"/>
        </w:rPr>
        <w:t xml:space="preserve">underspend on salaries, </w:t>
      </w:r>
      <w:r w:rsidR="00C84DCD">
        <w:rPr>
          <w:rFonts w:ascii="Arial" w:hAnsi="Arial" w:cs="Arial"/>
        </w:rPr>
        <w:t xml:space="preserve">large </w:t>
      </w:r>
      <w:proofErr w:type="gramStart"/>
      <w:r w:rsidR="00C84DCD">
        <w:rPr>
          <w:rFonts w:ascii="Arial" w:hAnsi="Arial" w:cs="Arial"/>
        </w:rPr>
        <w:t>grants</w:t>
      </w:r>
      <w:proofErr w:type="gramEnd"/>
      <w:r w:rsidR="00C84DCD">
        <w:rPr>
          <w:rFonts w:ascii="Arial" w:hAnsi="Arial" w:cs="Arial"/>
        </w:rPr>
        <w:t xml:space="preserve"> and Food Festival</w:t>
      </w:r>
      <w:r w:rsidR="00597249">
        <w:rPr>
          <w:rFonts w:ascii="Arial" w:hAnsi="Arial" w:cs="Arial"/>
        </w:rPr>
        <w:t xml:space="preserve"> funding.</w:t>
      </w:r>
      <w:r w:rsidR="00A7041B">
        <w:rPr>
          <w:rFonts w:ascii="Arial" w:hAnsi="Arial" w:cs="Arial"/>
        </w:rPr>
        <w:t xml:space="preserve"> However, £16,000 has been agreed </w:t>
      </w:r>
      <w:r w:rsidR="00D47D65">
        <w:rPr>
          <w:rFonts w:ascii="Arial" w:hAnsi="Arial" w:cs="Arial"/>
        </w:rPr>
        <w:t xml:space="preserve">for Melville Centre for the Arts CIC in 2021/22 leaving a net underspend of </w:t>
      </w:r>
      <w:proofErr w:type="gramStart"/>
      <w:r w:rsidR="00D47D65">
        <w:rPr>
          <w:rFonts w:ascii="Arial" w:hAnsi="Arial" w:cs="Arial"/>
        </w:rPr>
        <w:t>£4000</w:t>
      </w:r>
      <w:proofErr w:type="gramEnd"/>
    </w:p>
    <w:p w14:paraId="479E5054" w14:textId="0146B1EA" w:rsidR="00C84DCD" w:rsidRPr="00EC71BE" w:rsidRDefault="00C84DCD" w:rsidP="00835EE1">
      <w:pPr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EC71BE">
        <w:rPr>
          <w:rFonts w:ascii="Arial" w:hAnsi="Arial" w:cs="Arial"/>
          <w:u w:val="single"/>
        </w:rPr>
        <w:t>Environment Committee</w:t>
      </w:r>
    </w:p>
    <w:p w14:paraId="102417DB" w14:textId="519A1D33" w:rsidR="00C84DCD" w:rsidRDefault="00C84DCD" w:rsidP="00835EE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budget allocated against Environment Committee is expected to underspend </w:t>
      </w:r>
      <w:r w:rsidR="001114B3">
        <w:rPr>
          <w:rFonts w:ascii="Arial" w:hAnsi="Arial" w:cs="Arial"/>
        </w:rPr>
        <w:t xml:space="preserve">by £17,000 with </w:t>
      </w:r>
      <w:r w:rsidR="00597249">
        <w:rPr>
          <w:rFonts w:ascii="Arial" w:hAnsi="Arial" w:cs="Arial"/>
        </w:rPr>
        <w:t xml:space="preserve">an </w:t>
      </w:r>
      <w:r w:rsidR="001114B3">
        <w:rPr>
          <w:rFonts w:ascii="Arial" w:hAnsi="Arial" w:cs="Arial"/>
        </w:rPr>
        <w:t>under</w:t>
      </w:r>
      <w:r w:rsidR="001312E2">
        <w:rPr>
          <w:rFonts w:ascii="Arial" w:hAnsi="Arial" w:cs="Arial"/>
        </w:rPr>
        <w:t xml:space="preserve">spend on </w:t>
      </w:r>
      <w:r w:rsidR="00597249">
        <w:rPr>
          <w:rFonts w:ascii="Arial" w:hAnsi="Arial" w:cs="Arial"/>
        </w:rPr>
        <w:t xml:space="preserve">the </w:t>
      </w:r>
      <w:r w:rsidR="001312E2">
        <w:rPr>
          <w:rFonts w:ascii="Arial" w:hAnsi="Arial" w:cs="Arial"/>
        </w:rPr>
        <w:t>Town Team (anticipated operation for 6 months rather than 9 months) and environmental group funding</w:t>
      </w:r>
      <w:r w:rsidR="0087613B">
        <w:rPr>
          <w:rFonts w:ascii="Arial" w:hAnsi="Arial" w:cs="Arial"/>
        </w:rPr>
        <w:t xml:space="preserve">. Overspend is anticipated for the dog waste </w:t>
      </w:r>
      <w:r w:rsidR="00A27C66">
        <w:rPr>
          <w:rFonts w:ascii="Arial" w:hAnsi="Arial" w:cs="Arial"/>
        </w:rPr>
        <w:t xml:space="preserve">and this has been </w:t>
      </w:r>
      <w:r w:rsidR="00B44621">
        <w:rPr>
          <w:rFonts w:ascii="Arial" w:hAnsi="Arial" w:cs="Arial"/>
        </w:rPr>
        <w:t xml:space="preserve">deducted from the </w:t>
      </w:r>
      <w:r w:rsidR="0066041C">
        <w:rPr>
          <w:rFonts w:ascii="Arial" w:hAnsi="Arial" w:cs="Arial"/>
        </w:rPr>
        <w:t>predic</w:t>
      </w:r>
      <w:r w:rsidR="00B44621">
        <w:rPr>
          <w:rFonts w:ascii="Arial" w:hAnsi="Arial" w:cs="Arial"/>
        </w:rPr>
        <w:t xml:space="preserve">ated underspend. </w:t>
      </w:r>
    </w:p>
    <w:p w14:paraId="2E058497" w14:textId="6DBEB274" w:rsidR="00B44621" w:rsidRPr="00EC71BE" w:rsidRDefault="00B44621" w:rsidP="00835EE1">
      <w:pPr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EC71BE">
        <w:rPr>
          <w:rFonts w:ascii="Arial" w:hAnsi="Arial" w:cs="Arial"/>
          <w:u w:val="single"/>
        </w:rPr>
        <w:t>People &amp; Communities Committee</w:t>
      </w:r>
    </w:p>
    <w:p w14:paraId="47D0F81D" w14:textId="25423896" w:rsidR="00B44621" w:rsidRPr="00981498" w:rsidRDefault="00B44621" w:rsidP="00835EE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budget allocated against People &amp; Communities Committee is expected to overspend by </w:t>
      </w:r>
      <w:r w:rsidR="00A0730B">
        <w:rPr>
          <w:rFonts w:ascii="Arial" w:hAnsi="Arial" w:cs="Arial"/>
        </w:rPr>
        <w:t xml:space="preserve">£11000 due to the costs of undertaking work to the Christmas Lights </w:t>
      </w:r>
      <w:proofErr w:type="gramStart"/>
      <w:r w:rsidR="00A0730B">
        <w:rPr>
          <w:rFonts w:ascii="Arial" w:hAnsi="Arial" w:cs="Arial"/>
        </w:rPr>
        <w:t>electrics</w:t>
      </w:r>
      <w:proofErr w:type="gramEnd"/>
    </w:p>
    <w:p w14:paraId="28261E86" w14:textId="4125A27A" w:rsidR="00A55FD9" w:rsidRPr="00794EA0" w:rsidRDefault="00A55FD9" w:rsidP="00BC4C9B">
      <w:pPr>
        <w:ind w:left="720" w:hanging="720"/>
        <w:jc w:val="both"/>
        <w:rPr>
          <w:rFonts w:ascii="Arial" w:hAnsi="Arial" w:cs="Arial"/>
        </w:rPr>
      </w:pPr>
      <w:r w:rsidRPr="00A55FD9">
        <w:rPr>
          <w:rFonts w:ascii="Arial" w:hAnsi="Arial" w:cs="Arial"/>
          <w:b/>
          <w:sz w:val="24"/>
          <w:szCs w:val="24"/>
        </w:rPr>
        <w:t>3.</w:t>
      </w:r>
      <w:r w:rsidRPr="00794EA0">
        <w:rPr>
          <w:rFonts w:ascii="Arial" w:hAnsi="Arial" w:cs="Arial"/>
          <w:b/>
          <w:bCs/>
          <w:sz w:val="24"/>
          <w:szCs w:val="24"/>
        </w:rPr>
        <w:tab/>
      </w:r>
      <w:r w:rsidR="00A0730B">
        <w:rPr>
          <w:rFonts w:ascii="Arial" w:hAnsi="Arial" w:cs="Arial"/>
          <w:b/>
          <w:bCs/>
        </w:rPr>
        <w:t>IMPACT ON RESERVES</w:t>
      </w:r>
    </w:p>
    <w:p w14:paraId="6449DA8C" w14:textId="4968AC43" w:rsidR="008F5EAC" w:rsidRDefault="00A55FD9" w:rsidP="00002BD4">
      <w:pPr>
        <w:ind w:left="720" w:hanging="720"/>
        <w:jc w:val="both"/>
        <w:rPr>
          <w:rFonts w:ascii="Arial" w:hAnsi="Arial" w:cs="Arial"/>
        </w:rPr>
      </w:pPr>
      <w:r w:rsidRPr="00794EA0">
        <w:rPr>
          <w:rFonts w:ascii="Arial" w:hAnsi="Arial" w:cs="Arial"/>
        </w:rPr>
        <w:t>3.1</w:t>
      </w:r>
      <w:r w:rsidRPr="00794EA0">
        <w:rPr>
          <w:rFonts w:ascii="Arial" w:hAnsi="Arial" w:cs="Arial"/>
        </w:rPr>
        <w:tab/>
      </w:r>
      <w:r w:rsidR="00A0730B">
        <w:rPr>
          <w:rFonts w:ascii="Arial" w:hAnsi="Arial" w:cs="Arial"/>
        </w:rPr>
        <w:t xml:space="preserve">In August 2021, the level of general reserves was </w:t>
      </w:r>
      <w:r w:rsidR="00C8260D">
        <w:rPr>
          <w:rFonts w:ascii="Arial" w:hAnsi="Arial" w:cs="Arial"/>
        </w:rPr>
        <w:t xml:space="preserve">£215,000. With the above </w:t>
      </w:r>
      <w:r w:rsidR="00C97198">
        <w:rPr>
          <w:rFonts w:ascii="Arial" w:hAnsi="Arial" w:cs="Arial"/>
        </w:rPr>
        <w:t>adjustments</w:t>
      </w:r>
      <w:r w:rsidR="001D4037">
        <w:rPr>
          <w:rFonts w:ascii="Arial" w:hAnsi="Arial" w:cs="Arial"/>
        </w:rPr>
        <w:t xml:space="preserve"> and </w:t>
      </w:r>
      <w:r w:rsidR="00C97198">
        <w:rPr>
          <w:rFonts w:ascii="Arial" w:hAnsi="Arial" w:cs="Arial"/>
        </w:rPr>
        <w:t xml:space="preserve">£10,000 </w:t>
      </w:r>
      <w:r w:rsidR="001D4037">
        <w:rPr>
          <w:rFonts w:ascii="Arial" w:hAnsi="Arial" w:cs="Arial"/>
        </w:rPr>
        <w:t xml:space="preserve">commitment for the additional </w:t>
      </w:r>
      <w:r w:rsidR="00AE14A1">
        <w:rPr>
          <w:rFonts w:ascii="Arial" w:hAnsi="Arial" w:cs="Arial"/>
        </w:rPr>
        <w:t xml:space="preserve">funding allocated for the Bailey </w:t>
      </w:r>
      <w:r w:rsidR="002B0DC0">
        <w:rPr>
          <w:rFonts w:ascii="Arial" w:hAnsi="Arial" w:cs="Arial"/>
        </w:rPr>
        <w:t>P</w:t>
      </w:r>
      <w:r w:rsidR="00AE14A1">
        <w:rPr>
          <w:rFonts w:ascii="Arial" w:hAnsi="Arial" w:cs="Arial"/>
        </w:rPr>
        <w:t xml:space="preserve">ark hard court resurfacing </w:t>
      </w:r>
      <w:r w:rsidR="00FB33C8">
        <w:rPr>
          <w:rFonts w:ascii="Arial" w:hAnsi="Arial" w:cs="Arial"/>
        </w:rPr>
        <w:t xml:space="preserve">(greater than </w:t>
      </w:r>
      <w:r w:rsidR="00B76A66">
        <w:rPr>
          <w:rFonts w:ascii="Arial" w:hAnsi="Arial" w:cs="Arial"/>
        </w:rPr>
        <w:t xml:space="preserve">the amount in the </w:t>
      </w:r>
      <w:r w:rsidR="00FB33C8">
        <w:rPr>
          <w:rFonts w:ascii="Arial" w:hAnsi="Arial" w:cs="Arial"/>
        </w:rPr>
        <w:t xml:space="preserve">Projects EMR), </w:t>
      </w:r>
      <w:r w:rsidR="00AE14A1">
        <w:rPr>
          <w:rFonts w:ascii="Arial" w:hAnsi="Arial" w:cs="Arial"/>
        </w:rPr>
        <w:t xml:space="preserve">the level of general reserves at the end of the financial year is </w:t>
      </w:r>
      <w:r w:rsidR="00432F4C">
        <w:rPr>
          <w:rFonts w:ascii="Arial" w:hAnsi="Arial" w:cs="Arial"/>
        </w:rPr>
        <w:t xml:space="preserve">expected to increase by </w:t>
      </w:r>
      <w:r w:rsidR="00AF7B0E">
        <w:rPr>
          <w:rFonts w:ascii="Arial" w:hAnsi="Arial" w:cs="Arial"/>
        </w:rPr>
        <w:t xml:space="preserve">only </w:t>
      </w:r>
      <w:r w:rsidR="00432F4C">
        <w:rPr>
          <w:rFonts w:ascii="Arial" w:hAnsi="Arial" w:cs="Arial"/>
        </w:rPr>
        <w:t>£</w:t>
      </w:r>
      <w:r w:rsidR="00D47D65">
        <w:rPr>
          <w:rFonts w:ascii="Arial" w:hAnsi="Arial" w:cs="Arial"/>
        </w:rPr>
        <w:t>2</w:t>
      </w:r>
      <w:r w:rsidR="00432F4C">
        <w:rPr>
          <w:rFonts w:ascii="Arial" w:hAnsi="Arial" w:cs="Arial"/>
        </w:rPr>
        <w:t>,000</w:t>
      </w:r>
      <w:r w:rsidR="00FB33C8">
        <w:rPr>
          <w:rFonts w:ascii="Arial" w:hAnsi="Arial" w:cs="Arial"/>
        </w:rPr>
        <w:t xml:space="preserve">. Please note that this is an approximate calculation to inform Councillors </w:t>
      </w:r>
      <w:r w:rsidR="000F73EC">
        <w:rPr>
          <w:rFonts w:ascii="Arial" w:hAnsi="Arial" w:cs="Arial"/>
        </w:rPr>
        <w:t xml:space="preserve">deliberations with regards to requests for financial support in </w:t>
      </w:r>
      <w:r w:rsidR="00D9175A">
        <w:rPr>
          <w:rFonts w:ascii="Arial" w:hAnsi="Arial" w:cs="Arial"/>
        </w:rPr>
        <w:t xml:space="preserve">this financial year. </w:t>
      </w:r>
    </w:p>
    <w:p w14:paraId="24D5A4DB" w14:textId="7C1F7DCE" w:rsidR="009E072F" w:rsidRPr="009E072F" w:rsidRDefault="00D9175A" w:rsidP="009E072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AF7B0E">
        <w:rPr>
          <w:rFonts w:ascii="Arial" w:hAnsi="Arial" w:cs="Arial"/>
        </w:rPr>
        <w:t>It may be helpful to consider that t</w:t>
      </w:r>
      <w:r w:rsidR="009E072F">
        <w:rPr>
          <w:rFonts w:ascii="Arial" w:hAnsi="Arial" w:cs="Arial"/>
        </w:rPr>
        <w:t xml:space="preserve">he internal auditor provided the following comment </w:t>
      </w:r>
      <w:r w:rsidR="00AF7B0E">
        <w:rPr>
          <w:rFonts w:ascii="Arial" w:hAnsi="Arial" w:cs="Arial"/>
        </w:rPr>
        <w:t xml:space="preserve">in his 2020/21 report </w:t>
      </w:r>
      <w:r w:rsidR="009E072F">
        <w:rPr>
          <w:rFonts w:ascii="Arial" w:hAnsi="Arial" w:cs="Arial"/>
        </w:rPr>
        <w:t xml:space="preserve">with regards the level of general reserves </w:t>
      </w:r>
      <w:r w:rsidR="009E072F" w:rsidRPr="009E072F">
        <w:rPr>
          <w:rFonts w:ascii="Arial" w:hAnsi="Arial" w:cs="Arial"/>
          <w:i/>
          <w:iCs/>
        </w:rPr>
        <w:t>“</w:t>
      </w:r>
      <w:r w:rsidR="009E072F" w:rsidRPr="009E072F">
        <w:rPr>
          <w:bCs/>
          <w:i/>
          <w:iCs/>
        </w:rPr>
        <w:t xml:space="preserve">The residual £174,000 in the General Reserve Fund equates to between </w:t>
      </w:r>
      <w:proofErr w:type="gramStart"/>
      <w:r w:rsidR="009E072F" w:rsidRPr="009E072F">
        <w:rPr>
          <w:bCs/>
          <w:i/>
          <w:iCs/>
        </w:rPr>
        <w:t>7 &amp; 8 months’</w:t>
      </w:r>
      <w:proofErr w:type="gramEnd"/>
      <w:r w:rsidR="009E072F" w:rsidRPr="009E072F">
        <w:rPr>
          <w:bCs/>
          <w:i/>
          <w:iCs/>
        </w:rPr>
        <w:t xml:space="preserve"> revenue spending at the 2019-20 level and is considered appropriate for the Council’s ongoing spending plans</w:t>
      </w:r>
      <w:r w:rsidR="009E072F">
        <w:rPr>
          <w:bCs/>
          <w:iCs/>
        </w:rPr>
        <w:t xml:space="preserve">.” </w:t>
      </w:r>
      <w:r w:rsidR="009E072F" w:rsidRPr="009E072F">
        <w:rPr>
          <w:rFonts w:ascii="Arial" w:hAnsi="Arial" w:cs="Arial"/>
        </w:rPr>
        <w:t>This impl</w:t>
      </w:r>
      <w:r w:rsidR="00FA2419">
        <w:rPr>
          <w:rFonts w:ascii="Arial" w:hAnsi="Arial" w:cs="Arial"/>
        </w:rPr>
        <w:t>ies</w:t>
      </w:r>
      <w:r w:rsidR="009E072F" w:rsidRPr="009E072F">
        <w:rPr>
          <w:rFonts w:ascii="Arial" w:hAnsi="Arial" w:cs="Arial"/>
        </w:rPr>
        <w:t xml:space="preserve"> that the </w:t>
      </w:r>
      <w:r w:rsidR="009E072F">
        <w:rPr>
          <w:rFonts w:ascii="Arial" w:hAnsi="Arial" w:cs="Arial"/>
        </w:rPr>
        <w:t xml:space="preserve">Council should </w:t>
      </w:r>
      <w:r w:rsidR="001D39CE">
        <w:rPr>
          <w:rFonts w:ascii="Arial" w:hAnsi="Arial" w:cs="Arial"/>
        </w:rPr>
        <w:t xml:space="preserve">have </w:t>
      </w:r>
      <w:r w:rsidR="00FA2419">
        <w:rPr>
          <w:rFonts w:ascii="Arial" w:hAnsi="Arial" w:cs="Arial"/>
        </w:rPr>
        <w:t xml:space="preserve">general reserve </w:t>
      </w:r>
      <w:r w:rsidR="001D39CE">
        <w:rPr>
          <w:rFonts w:ascii="Arial" w:hAnsi="Arial" w:cs="Arial"/>
        </w:rPr>
        <w:t>levels of 7-8 months spending</w:t>
      </w:r>
      <w:r w:rsidR="00416E09">
        <w:rPr>
          <w:rFonts w:ascii="Arial" w:hAnsi="Arial" w:cs="Arial"/>
        </w:rPr>
        <w:t xml:space="preserve">. </w:t>
      </w:r>
      <w:r w:rsidR="00AA4C5F">
        <w:rPr>
          <w:rFonts w:ascii="Arial" w:hAnsi="Arial" w:cs="Arial"/>
        </w:rPr>
        <w:t xml:space="preserve">An updated figure using the </w:t>
      </w:r>
      <w:r w:rsidR="00416E09">
        <w:rPr>
          <w:rFonts w:ascii="Arial" w:hAnsi="Arial" w:cs="Arial"/>
        </w:rPr>
        <w:t>202</w:t>
      </w:r>
      <w:r w:rsidR="00DB66C9">
        <w:rPr>
          <w:rFonts w:ascii="Arial" w:hAnsi="Arial" w:cs="Arial"/>
        </w:rPr>
        <w:t xml:space="preserve">1-22 budget </w:t>
      </w:r>
      <w:r w:rsidR="00481487">
        <w:rPr>
          <w:rFonts w:ascii="Arial" w:hAnsi="Arial" w:cs="Arial"/>
        </w:rPr>
        <w:t xml:space="preserve">of £403,900 </w:t>
      </w:r>
      <w:r w:rsidR="00DB66C9">
        <w:rPr>
          <w:rFonts w:ascii="Arial" w:hAnsi="Arial" w:cs="Arial"/>
        </w:rPr>
        <w:t>would give a level of general reserve of £269,000</w:t>
      </w:r>
      <w:r w:rsidR="00AA4C5F">
        <w:rPr>
          <w:rFonts w:ascii="Arial" w:hAnsi="Arial" w:cs="Arial"/>
        </w:rPr>
        <w:t xml:space="preserve"> </w:t>
      </w:r>
      <w:r w:rsidR="00481487">
        <w:rPr>
          <w:rFonts w:ascii="Arial" w:hAnsi="Arial" w:cs="Arial"/>
        </w:rPr>
        <w:t xml:space="preserve">against a </w:t>
      </w:r>
      <w:r w:rsidR="0091582A">
        <w:rPr>
          <w:rFonts w:ascii="Arial" w:hAnsi="Arial" w:cs="Arial"/>
        </w:rPr>
        <w:t>projected</w:t>
      </w:r>
      <w:r w:rsidR="00AA4C5F">
        <w:rPr>
          <w:rFonts w:ascii="Arial" w:hAnsi="Arial" w:cs="Arial"/>
        </w:rPr>
        <w:t xml:space="preserve"> general reserve at the end of the financial year </w:t>
      </w:r>
      <w:r w:rsidR="00481487">
        <w:rPr>
          <w:rFonts w:ascii="Arial" w:hAnsi="Arial" w:cs="Arial"/>
        </w:rPr>
        <w:t xml:space="preserve">of </w:t>
      </w:r>
      <w:r w:rsidR="00AA4C5F">
        <w:rPr>
          <w:rFonts w:ascii="Arial" w:hAnsi="Arial" w:cs="Arial"/>
        </w:rPr>
        <w:t>£217,000</w:t>
      </w:r>
      <w:r w:rsidR="00962958">
        <w:rPr>
          <w:rFonts w:ascii="Arial" w:hAnsi="Arial" w:cs="Arial"/>
        </w:rPr>
        <w:t xml:space="preserve">. It is again stressed that this is an approximate </w:t>
      </w:r>
      <w:r w:rsidR="002B0DC0">
        <w:rPr>
          <w:rFonts w:ascii="Arial" w:hAnsi="Arial" w:cs="Arial"/>
        </w:rPr>
        <w:t>calculation</w:t>
      </w:r>
      <w:r w:rsidR="00962958">
        <w:rPr>
          <w:rFonts w:ascii="Arial" w:hAnsi="Arial" w:cs="Arial"/>
        </w:rPr>
        <w:t>.</w:t>
      </w:r>
    </w:p>
    <w:p w14:paraId="188E2F79" w14:textId="33222626" w:rsidR="00D9175A" w:rsidRPr="00123C80" w:rsidRDefault="00D9175A" w:rsidP="00002BD4">
      <w:pPr>
        <w:ind w:left="720" w:hanging="720"/>
        <w:jc w:val="both"/>
        <w:rPr>
          <w:rFonts w:ascii="Arial" w:hAnsi="Arial" w:cs="Arial"/>
        </w:rPr>
      </w:pPr>
    </w:p>
    <w:p w14:paraId="3E333DC8" w14:textId="7739651B" w:rsidR="00EC6817" w:rsidRDefault="00EC6817" w:rsidP="00B76ECE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6F13">
        <w:rPr>
          <w:rFonts w:ascii="Arial" w:hAnsi="Arial" w:cs="Arial"/>
        </w:rPr>
        <w:t>.2</w:t>
      </w:r>
      <w:r w:rsidR="001E7B1F">
        <w:rPr>
          <w:rFonts w:ascii="Arial" w:hAnsi="Arial" w:cs="Arial"/>
        </w:rPr>
        <w:tab/>
      </w:r>
      <w:r w:rsidR="00432F4C">
        <w:rPr>
          <w:rFonts w:ascii="Arial" w:hAnsi="Arial" w:cs="Arial"/>
        </w:rPr>
        <w:t xml:space="preserve">The Council has earmarked reserves </w:t>
      </w:r>
      <w:r w:rsidR="00347DD8">
        <w:rPr>
          <w:rFonts w:ascii="Arial" w:hAnsi="Arial" w:cs="Arial"/>
        </w:rPr>
        <w:t xml:space="preserve">totally £133,942 for projects, twinning, Borough Theatre Box Office, service provision. </w:t>
      </w:r>
    </w:p>
    <w:p w14:paraId="3BA66D9A" w14:textId="2497C8D6" w:rsidR="00531048" w:rsidRPr="00854200" w:rsidRDefault="00034284" w:rsidP="00B13327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31048" w:rsidRPr="00854200">
        <w:rPr>
          <w:rFonts w:ascii="Arial" w:hAnsi="Arial" w:cs="Arial"/>
          <w:b/>
        </w:rPr>
        <w:t>.</w:t>
      </w:r>
      <w:r w:rsidR="00854200">
        <w:rPr>
          <w:rFonts w:ascii="Arial" w:hAnsi="Arial" w:cs="Arial"/>
          <w:b/>
        </w:rPr>
        <w:tab/>
      </w:r>
      <w:r w:rsidR="00531048" w:rsidRPr="00854200">
        <w:rPr>
          <w:rFonts w:ascii="Arial" w:hAnsi="Arial" w:cs="Arial"/>
          <w:b/>
        </w:rPr>
        <w:t xml:space="preserve"> RECOMMENDATIONS</w:t>
      </w:r>
    </w:p>
    <w:p w14:paraId="21E9028C" w14:textId="16E77863" w:rsidR="00A16799" w:rsidRPr="00E919C7" w:rsidRDefault="00034284" w:rsidP="007F5FA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31048">
        <w:rPr>
          <w:rFonts w:ascii="Arial" w:hAnsi="Arial" w:cs="Arial"/>
          <w:sz w:val="24"/>
          <w:szCs w:val="24"/>
        </w:rPr>
        <w:t>.1</w:t>
      </w:r>
      <w:r w:rsidR="00531048">
        <w:rPr>
          <w:rFonts w:ascii="Arial" w:hAnsi="Arial" w:cs="Arial"/>
          <w:sz w:val="24"/>
          <w:szCs w:val="24"/>
        </w:rPr>
        <w:tab/>
      </w:r>
      <w:r w:rsidR="001C3A98">
        <w:rPr>
          <w:rFonts w:ascii="Arial" w:hAnsi="Arial" w:cs="Arial"/>
        </w:rPr>
        <w:t xml:space="preserve">To </w:t>
      </w:r>
      <w:r w:rsidR="00EC71BE">
        <w:rPr>
          <w:rFonts w:ascii="Arial" w:hAnsi="Arial" w:cs="Arial"/>
        </w:rPr>
        <w:t>note the report.</w:t>
      </w:r>
    </w:p>
    <w:sectPr w:rsidR="00A16799" w:rsidRPr="00E919C7" w:rsidSect="0066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519"/>
    <w:multiLevelType w:val="hybridMultilevel"/>
    <w:tmpl w:val="7C18110C"/>
    <w:lvl w:ilvl="0" w:tplc="E6FC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11E1"/>
    <w:multiLevelType w:val="hybridMultilevel"/>
    <w:tmpl w:val="4B74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33EA"/>
    <w:multiLevelType w:val="hybridMultilevel"/>
    <w:tmpl w:val="86CE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446F"/>
    <w:multiLevelType w:val="multilevel"/>
    <w:tmpl w:val="DDD251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19F79F8"/>
    <w:multiLevelType w:val="hybridMultilevel"/>
    <w:tmpl w:val="9B7C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09EF"/>
    <w:multiLevelType w:val="hybridMultilevel"/>
    <w:tmpl w:val="993C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2399"/>
    <w:multiLevelType w:val="hybridMultilevel"/>
    <w:tmpl w:val="0788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15879">
    <w:abstractNumId w:val="3"/>
  </w:num>
  <w:num w:numId="2" w16cid:durableId="1849909436">
    <w:abstractNumId w:val="0"/>
  </w:num>
  <w:num w:numId="3" w16cid:durableId="1749499099">
    <w:abstractNumId w:val="6"/>
  </w:num>
  <w:num w:numId="4" w16cid:durableId="254172858">
    <w:abstractNumId w:val="4"/>
  </w:num>
  <w:num w:numId="5" w16cid:durableId="1311639887">
    <w:abstractNumId w:val="2"/>
  </w:num>
  <w:num w:numId="6" w16cid:durableId="1194883983">
    <w:abstractNumId w:val="5"/>
  </w:num>
  <w:num w:numId="7" w16cid:durableId="84960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01"/>
    <w:rsid w:val="00002BD4"/>
    <w:rsid w:val="00006447"/>
    <w:rsid w:val="00020379"/>
    <w:rsid w:val="0002106B"/>
    <w:rsid w:val="0002405B"/>
    <w:rsid w:val="000275F1"/>
    <w:rsid w:val="00030560"/>
    <w:rsid w:val="00034284"/>
    <w:rsid w:val="00041CD7"/>
    <w:rsid w:val="00060623"/>
    <w:rsid w:val="00062CA1"/>
    <w:rsid w:val="0008321D"/>
    <w:rsid w:val="000867D8"/>
    <w:rsid w:val="000A33E8"/>
    <w:rsid w:val="000A7E5A"/>
    <w:rsid w:val="000B1189"/>
    <w:rsid w:val="000B3813"/>
    <w:rsid w:val="000B3F27"/>
    <w:rsid w:val="000C00C6"/>
    <w:rsid w:val="000C7D6C"/>
    <w:rsid w:val="000D4FE4"/>
    <w:rsid w:val="000E0B77"/>
    <w:rsid w:val="000E4DB4"/>
    <w:rsid w:val="000E6DA2"/>
    <w:rsid w:val="000E752D"/>
    <w:rsid w:val="000E75A9"/>
    <w:rsid w:val="000F6E92"/>
    <w:rsid w:val="000F73EC"/>
    <w:rsid w:val="001114B3"/>
    <w:rsid w:val="00123C80"/>
    <w:rsid w:val="00126A95"/>
    <w:rsid w:val="001312E2"/>
    <w:rsid w:val="0013173D"/>
    <w:rsid w:val="0014649D"/>
    <w:rsid w:val="001507BA"/>
    <w:rsid w:val="0015356B"/>
    <w:rsid w:val="00156963"/>
    <w:rsid w:val="0016444C"/>
    <w:rsid w:val="001773C3"/>
    <w:rsid w:val="001836A9"/>
    <w:rsid w:val="00184E84"/>
    <w:rsid w:val="001A4262"/>
    <w:rsid w:val="001A56C4"/>
    <w:rsid w:val="001B7B67"/>
    <w:rsid w:val="001C0846"/>
    <w:rsid w:val="001C3A98"/>
    <w:rsid w:val="001C64CA"/>
    <w:rsid w:val="001D277E"/>
    <w:rsid w:val="001D39CE"/>
    <w:rsid w:val="001D4037"/>
    <w:rsid w:val="001D4C02"/>
    <w:rsid w:val="001D4FC9"/>
    <w:rsid w:val="001D7A70"/>
    <w:rsid w:val="001E7B1F"/>
    <w:rsid w:val="001F59AD"/>
    <w:rsid w:val="00201398"/>
    <w:rsid w:val="00202A66"/>
    <w:rsid w:val="00203B5B"/>
    <w:rsid w:val="0021743D"/>
    <w:rsid w:val="002175FA"/>
    <w:rsid w:val="00217A31"/>
    <w:rsid w:val="00220B61"/>
    <w:rsid w:val="0022167A"/>
    <w:rsid w:val="00227B26"/>
    <w:rsid w:val="00230C3D"/>
    <w:rsid w:val="0023653E"/>
    <w:rsid w:val="00243B55"/>
    <w:rsid w:val="00255C26"/>
    <w:rsid w:val="0028205E"/>
    <w:rsid w:val="002852FE"/>
    <w:rsid w:val="00285FBA"/>
    <w:rsid w:val="00287895"/>
    <w:rsid w:val="00293292"/>
    <w:rsid w:val="00293D3D"/>
    <w:rsid w:val="002A3557"/>
    <w:rsid w:val="002B0DC0"/>
    <w:rsid w:val="002B74CB"/>
    <w:rsid w:val="002C20EE"/>
    <w:rsid w:val="002C3AFA"/>
    <w:rsid w:val="002D0AB4"/>
    <w:rsid w:val="002D280B"/>
    <w:rsid w:val="002F4FD5"/>
    <w:rsid w:val="00302E64"/>
    <w:rsid w:val="00305FA0"/>
    <w:rsid w:val="003062DD"/>
    <w:rsid w:val="003070DC"/>
    <w:rsid w:val="003113A5"/>
    <w:rsid w:val="003204FD"/>
    <w:rsid w:val="003235AA"/>
    <w:rsid w:val="0033091F"/>
    <w:rsid w:val="00343174"/>
    <w:rsid w:val="00347DD8"/>
    <w:rsid w:val="00350323"/>
    <w:rsid w:val="00351CB1"/>
    <w:rsid w:val="0035352D"/>
    <w:rsid w:val="0036536A"/>
    <w:rsid w:val="00385C30"/>
    <w:rsid w:val="003912DF"/>
    <w:rsid w:val="003926BD"/>
    <w:rsid w:val="003928CF"/>
    <w:rsid w:val="00393CEF"/>
    <w:rsid w:val="003A6978"/>
    <w:rsid w:val="003A7874"/>
    <w:rsid w:val="003B4A6A"/>
    <w:rsid w:val="003C6BA3"/>
    <w:rsid w:val="003E074C"/>
    <w:rsid w:val="003E2201"/>
    <w:rsid w:val="003E2691"/>
    <w:rsid w:val="003F1382"/>
    <w:rsid w:val="003F2F47"/>
    <w:rsid w:val="003F547A"/>
    <w:rsid w:val="00400F02"/>
    <w:rsid w:val="00416E09"/>
    <w:rsid w:val="00421AC1"/>
    <w:rsid w:val="00425202"/>
    <w:rsid w:val="00432F4C"/>
    <w:rsid w:val="004362F8"/>
    <w:rsid w:val="00440424"/>
    <w:rsid w:val="00455DDE"/>
    <w:rsid w:val="004662F2"/>
    <w:rsid w:val="0047299C"/>
    <w:rsid w:val="00481487"/>
    <w:rsid w:val="00494CB4"/>
    <w:rsid w:val="004A3CEA"/>
    <w:rsid w:val="004A7926"/>
    <w:rsid w:val="004B1BCF"/>
    <w:rsid w:val="004B49F6"/>
    <w:rsid w:val="004B69A2"/>
    <w:rsid w:val="004C1692"/>
    <w:rsid w:val="004C2E39"/>
    <w:rsid w:val="004C647A"/>
    <w:rsid w:val="004C7B35"/>
    <w:rsid w:val="004D0D7B"/>
    <w:rsid w:val="004D0F4E"/>
    <w:rsid w:val="004D2FDC"/>
    <w:rsid w:val="004D403B"/>
    <w:rsid w:val="004E7AAE"/>
    <w:rsid w:val="004F725E"/>
    <w:rsid w:val="005026C5"/>
    <w:rsid w:val="00523645"/>
    <w:rsid w:val="0052568E"/>
    <w:rsid w:val="00531048"/>
    <w:rsid w:val="005330B0"/>
    <w:rsid w:val="00536BF1"/>
    <w:rsid w:val="00543F70"/>
    <w:rsid w:val="00547D62"/>
    <w:rsid w:val="00551DD6"/>
    <w:rsid w:val="005523F4"/>
    <w:rsid w:val="0056498F"/>
    <w:rsid w:val="00574FBE"/>
    <w:rsid w:val="00577A13"/>
    <w:rsid w:val="00590AF9"/>
    <w:rsid w:val="00591131"/>
    <w:rsid w:val="00597249"/>
    <w:rsid w:val="005C14F4"/>
    <w:rsid w:val="005C163D"/>
    <w:rsid w:val="005C50E0"/>
    <w:rsid w:val="005C5EBE"/>
    <w:rsid w:val="005D2ED4"/>
    <w:rsid w:val="005D7D4A"/>
    <w:rsid w:val="005E1AA3"/>
    <w:rsid w:val="005F54E3"/>
    <w:rsid w:val="00602BBD"/>
    <w:rsid w:val="00621171"/>
    <w:rsid w:val="00625E1F"/>
    <w:rsid w:val="00631936"/>
    <w:rsid w:val="0063343A"/>
    <w:rsid w:val="00637074"/>
    <w:rsid w:val="0064366E"/>
    <w:rsid w:val="00644717"/>
    <w:rsid w:val="00644B08"/>
    <w:rsid w:val="0066041C"/>
    <w:rsid w:val="006619A3"/>
    <w:rsid w:val="00666E36"/>
    <w:rsid w:val="0068584D"/>
    <w:rsid w:val="006859C1"/>
    <w:rsid w:val="006B1C65"/>
    <w:rsid w:val="006B352D"/>
    <w:rsid w:val="006B4500"/>
    <w:rsid w:val="006B4BC0"/>
    <w:rsid w:val="006C2F1D"/>
    <w:rsid w:val="006D17F3"/>
    <w:rsid w:val="006D4F94"/>
    <w:rsid w:val="006E1F91"/>
    <w:rsid w:val="006E4FFC"/>
    <w:rsid w:val="006F601A"/>
    <w:rsid w:val="0070382F"/>
    <w:rsid w:val="00704464"/>
    <w:rsid w:val="00711E45"/>
    <w:rsid w:val="00717CF6"/>
    <w:rsid w:val="00720126"/>
    <w:rsid w:val="0072058D"/>
    <w:rsid w:val="00726B5D"/>
    <w:rsid w:val="00726C79"/>
    <w:rsid w:val="0073093E"/>
    <w:rsid w:val="00731D93"/>
    <w:rsid w:val="0073386D"/>
    <w:rsid w:val="00735BCF"/>
    <w:rsid w:val="00746F13"/>
    <w:rsid w:val="00785422"/>
    <w:rsid w:val="00794EA0"/>
    <w:rsid w:val="007A15FB"/>
    <w:rsid w:val="007A17D6"/>
    <w:rsid w:val="007A492F"/>
    <w:rsid w:val="007A600D"/>
    <w:rsid w:val="007A7C26"/>
    <w:rsid w:val="007B75FF"/>
    <w:rsid w:val="007B7EA1"/>
    <w:rsid w:val="007D0514"/>
    <w:rsid w:val="007D549C"/>
    <w:rsid w:val="007E5654"/>
    <w:rsid w:val="007E7101"/>
    <w:rsid w:val="007F5FA3"/>
    <w:rsid w:val="0080047E"/>
    <w:rsid w:val="00813C9D"/>
    <w:rsid w:val="0081552D"/>
    <w:rsid w:val="008226F8"/>
    <w:rsid w:val="00825772"/>
    <w:rsid w:val="0083351A"/>
    <w:rsid w:val="008353FE"/>
    <w:rsid w:val="00835A7C"/>
    <w:rsid w:val="00835EE1"/>
    <w:rsid w:val="008375DE"/>
    <w:rsid w:val="008533A7"/>
    <w:rsid w:val="00854200"/>
    <w:rsid w:val="00861DD1"/>
    <w:rsid w:val="0087613B"/>
    <w:rsid w:val="0087771C"/>
    <w:rsid w:val="008842CB"/>
    <w:rsid w:val="00884E2D"/>
    <w:rsid w:val="008A4AD6"/>
    <w:rsid w:val="008A58D2"/>
    <w:rsid w:val="008B5131"/>
    <w:rsid w:val="008C5905"/>
    <w:rsid w:val="008D1B25"/>
    <w:rsid w:val="008D1F1F"/>
    <w:rsid w:val="008D6C1E"/>
    <w:rsid w:val="008E2F68"/>
    <w:rsid w:val="008E7AD0"/>
    <w:rsid w:val="008F0C4E"/>
    <w:rsid w:val="008F5EAC"/>
    <w:rsid w:val="0091582A"/>
    <w:rsid w:val="00916D74"/>
    <w:rsid w:val="009305E1"/>
    <w:rsid w:val="00930C1F"/>
    <w:rsid w:val="00942DD5"/>
    <w:rsid w:val="009437B6"/>
    <w:rsid w:val="00944D65"/>
    <w:rsid w:val="00951F73"/>
    <w:rsid w:val="00952F2F"/>
    <w:rsid w:val="0096010B"/>
    <w:rsid w:val="00962958"/>
    <w:rsid w:val="00971B4A"/>
    <w:rsid w:val="00975F76"/>
    <w:rsid w:val="009767C9"/>
    <w:rsid w:val="00980900"/>
    <w:rsid w:val="00981498"/>
    <w:rsid w:val="00991FD9"/>
    <w:rsid w:val="00994B86"/>
    <w:rsid w:val="00997B40"/>
    <w:rsid w:val="009B76E4"/>
    <w:rsid w:val="009E072F"/>
    <w:rsid w:val="009E1C27"/>
    <w:rsid w:val="00A01E32"/>
    <w:rsid w:val="00A0730B"/>
    <w:rsid w:val="00A148EE"/>
    <w:rsid w:val="00A16799"/>
    <w:rsid w:val="00A27C66"/>
    <w:rsid w:val="00A36390"/>
    <w:rsid w:val="00A50211"/>
    <w:rsid w:val="00A50A9B"/>
    <w:rsid w:val="00A519AE"/>
    <w:rsid w:val="00A53DF9"/>
    <w:rsid w:val="00A54518"/>
    <w:rsid w:val="00A54BF1"/>
    <w:rsid w:val="00A55FD9"/>
    <w:rsid w:val="00A607DA"/>
    <w:rsid w:val="00A7041B"/>
    <w:rsid w:val="00A77E27"/>
    <w:rsid w:val="00A77F72"/>
    <w:rsid w:val="00A80899"/>
    <w:rsid w:val="00A90C4E"/>
    <w:rsid w:val="00A90FE0"/>
    <w:rsid w:val="00A91895"/>
    <w:rsid w:val="00AA07CC"/>
    <w:rsid w:val="00AA4C5F"/>
    <w:rsid w:val="00AC00D0"/>
    <w:rsid w:val="00AC3ABE"/>
    <w:rsid w:val="00AC48C1"/>
    <w:rsid w:val="00AC7879"/>
    <w:rsid w:val="00AD1889"/>
    <w:rsid w:val="00AD47A1"/>
    <w:rsid w:val="00AE14A1"/>
    <w:rsid w:val="00AE5ADA"/>
    <w:rsid w:val="00AF5F42"/>
    <w:rsid w:val="00AF7B0E"/>
    <w:rsid w:val="00B04052"/>
    <w:rsid w:val="00B1103A"/>
    <w:rsid w:val="00B13327"/>
    <w:rsid w:val="00B161E1"/>
    <w:rsid w:val="00B44621"/>
    <w:rsid w:val="00B46639"/>
    <w:rsid w:val="00B46F94"/>
    <w:rsid w:val="00B53FD2"/>
    <w:rsid w:val="00B602F7"/>
    <w:rsid w:val="00B72B07"/>
    <w:rsid w:val="00B76A66"/>
    <w:rsid w:val="00B76ECE"/>
    <w:rsid w:val="00B7739E"/>
    <w:rsid w:val="00B817C8"/>
    <w:rsid w:val="00B82B6C"/>
    <w:rsid w:val="00B87E5C"/>
    <w:rsid w:val="00BB1020"/>
    <w:rsid w:val="00BB2812"/>
    <w:rsid w:val="00BC4C9B"/>
    <w:rsid w:val="00BC78D6"/>
    <w:rsid w:val="00BD427F"/>
    <w:rsid w:val="00BE4064"/>
    <w:rsid w:val="00BE7EC5"/>
    <w:rsid w:val="00C033E7"/>
    <w:rsid w:val="00C03F64"/>
    <w:rsid w:val="00C0547C"/>
    <w:rsid w:val="00C2115D"/>
    <w:rsid w:val="00C222AF"/>
    <w:rsid w:val="00C24A76"/>
    <w:rsid w:val="00C46CF4"/>
    <w:rsid w:val="00C56EAE"/>
    <w:rsid w:val="00C60BBF"/>
    <w:rsid w:val="00C67203"/>
    <w:rsid w:val="00C71BC6"/>
    <w:rsid w:val="00C761AC"/>
    <w:rsid w:val="00C8260D"/>
    <w:rsid w:val="00C843BD"/>
    <w:rsid w:val="00C84DCD"/>
    <w:rsid w:val="00C97198"/>
    <w:rsid w:val="00CB6430"/>
    <w:rsid w:val="00CB707D"/>
    <w:rsid w:val="00CC217E"/>
    <w:rsid w:val="00CC6847"/>
    <w:rsid w:val="00CC6870"/>
    <w:rsid w:val="00CD1CEB"/>
    <w:rsid w:val="00CE77FF"/>
    <w:rsid w:val="00CF7CE8"/>
    <w:rsid w:val="00D02438"/>
    <w:rsid w:val="00D04F57"/>
    <w:rsid w:val="00D07702"/>
    <w:rsid w:val="00D1545E"/>
    <w:rsid w:val="00D40E51"/>
    <w:rsid w:val="00D46907"/>
    <w:rsid w:val="00D47D65"/>
    <w:rsid w:val="00D50217"/>
    <w:rsid w:val="00D51171"/>
    <w:rsid w:val="00D71CAB"/>
    <w:rsid w:val="00D71F4B"/>
    <w:rsid w:val="00D742F3"/>
    <w:rsid w:val="00D9175A"/>
    <w:rsid w:val="00D9317D"/>
    <w:rsid w:val="00D94908"/>
    <w:rsid w:val="00DA339A"/>
    <w:rsid w:val="00DB66C9"/>
    <w:rsid w:val="00DC0F4D"/>
    <w:rsid w:val="00DC1F91"/>
    <w:rsid w:val="00DC37AD"/>
    <w:rsid w:val="00DC3C58"/>
    <w:rsid w:val="00DE2197"/>
    <w:rsid w:val="00DE50C6"/>
    <w:rsid w:val="00DE5D7F"/>
    <w:rsid w:val="00DF6BB1"/>
    <w:rsid w:val="00E04653"/>
    <w:rsid w:val="00E1044C"/>
    <w:rsid w:val="00E1693D"/>
    <w:rsid w:val="00E21B9D"/>
    <w:rsid w:val="00E32060"/>
    <w:rsid w:val="00E46E86"/>
    <w:rsid w:val="00E529C3"/>
    <w:rsid w:val="00E55282"/>
    <w:rsid w:val="00E63818"/>
    <w:rsid w:val="00E72EC5"/>
    <w:rsid w:val="00E8244F"/>
    <w:rsid w:val="00E87258"/>
    <w:rsid w:val="00E87B06"/>
    <w:rsid w:val="00E919C7"/>
    <w:rsid w:val="00E93E7D"/>
    <w:rsid w:val="00EA0F00"/>
    <w:rsid w:val="00EC2888"/>
    <w:rsid w:val="00EC6817"/>
    <w:rsid w:val="00EC71BE"/>
    <w:rsid w:val="00ED7271"/>
    <w:rsid w:val="00EE161D"/>
    <w:rsid w:val="00F005B9"/>
    <w:rsid w:val="00F022AB"/>
    <w:rsid w:val="00F0676C"/>
    <w:rsid w:val="00F06A86"/>
    <w:rsid w:val="00F363CD"/>
    <w:rsid w:val="00F465DF"/>
    <w:rsid w:val="00F47EB4"/>
    <w:rsid w:val="00F5097F"/>
    <w:rsid w:val="00F54EBD"/>
    <w:rsid w:val="00F56FDB"/>
    <w:rsid w:val="00F60F9F"/>
    <w:rsid w:val="00F6392B"/>
    <w:rsid w:val="00F65EAF"/>
    <w:rsid w:val="00F72F23"/>
    <w:rsid w:val="00F76F77"/>
    <w:rsid w:val="00F80FCE"/>
    <w:rsid w:val="00F812DC"/>
    <w:rsid w:val="00F872A7"/>
    <w:rsid w:val="00F878E7"/>
    <w:rsid w:val="00F96AA1"/>
    <w:rsid w:val="00F97C7E"/>
    <w:rsid w:val="00FA102F"/>
    <w:rsid w:val="00FA2419"/>
    <w:rsid w:val="00FA5D80"/>
    <w:rsid w:val="00FA7A02"/>
    <w:rsid w:val="00FB11CA"/>
    <w:rsid w:val="00FB33C8"/>
    <w:rsid w:val="00FB3ED9"/>
    <w:rsid w:val="00FB74E8"/>
    <w:rsid w:val="00FC0807"/>
    <w:rsid w:val="00FD5F79"/>
    <w:rsid w:val="00FD74DF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57AC"/>
  <w15:docId w15:val="{6499D18E-84CC-4860-A107-4F1DAE7D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4D"/>
    <w:pPr>
      <w:ind w:left="720"/>
      <w:contextualSpacing/>
    </w:pPr>
  </w:style>
  <w:style w:type="character" w:styleId="Hyperlink">
    <w:name w:val="Hyperlink"/>
    <w:unhideWhenUsed/>
    <w:rsid w:val="003062DD"/>
    <w:rPr>
      <w:color w:val="0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25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25E"/>
    <w:rPr>
      <w:rFonts w:ascii="Arial" w:hAnsi="Ari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50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janehelenlee@gmail.com</dc:creator>
  <cp:lastModifiedBy>Zoe Morris</cp:lastModifiedBy>
  <cp:revision>2</cp:revision>
  <cp:lastPrinted>2019-02-04T14:45:00Z</cp:lastPrinted>
  <dcterms:created xsi:type="dcterms:W3CDTF">2023-07-15T16:05:00Z</dcterms:created>
  <dcterms:modified xsi:type="dcterms:W3CDTF">2023-07-15T16:05:00Z</dcterms:modified>
</cp:coreProperties>
</file>