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090C" w14:textId="24D344DE" w:rsidR="00492727" w:rsidRDefault="00693DC1" w:rsidP="00693DC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ABERGAVENNY TOWN COUNCIL</w:t>
      </w:r>
    </w:p>
    <w:p w14:paraId="6E77E479" w14:textId="1F7A729B" w:rsidR="00693DC1" w:rsidRDefault="00693DC1" w:rsidP="00693DC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31</w:t>
      </w:r>
      <w:r w:rsidRPr="00693DC1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JULY 2024</w:t>
      </w:r>
    </w:p>
    <w:p w14:paraId="7903DC8F" w14:textId="66BEA762" w:rsidR="00693DC1" w:rsidRDefault="00693DC1" w:rsidP="00693DC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ENVIRONMENT COMMITTEE</w:t>
      </w:r>
    </w:p>
    <w:p w14:paraId="117918D4" w14:textId="0B2BEC74" w:rsidR="00693DC1" w:rsidRDefault="00693DC1" w:rsidP="00693DC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EC79/24: TOWN TEAM SERVICE LEVEL AGREEMENT</w:t>
      </w:r>
    </w:p>
    <w:p w14:paraId="34EAF4EC" w14:textId="77777777" w:rsidR="00693DC1" w:rsidRDefault="00693DC1" w:rsidP="00693DC1">
      <w:pPr>
        <w:rPr>
          <w:rFonts w:ascii="Arial" w:hAnsi="Arial" w:cs="Arial"/>
          <w:sz w:val="28"/>
          <w:szCs w:val="28"/>
        </w:rPr>
      </w:pPr>
    </w:p>
    <w:p w14:paraId="310CD7FC" w14:textId="3691A26D" w:rsidR="00693DC1" w:rsidRDefault="00693DC1" w:rsidP="00693DC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PURPOSE</w:t>
      </w:r>
    </w:p>
    <w:p w14:paraId="03626399" w14:textId="72F600B1" w:rsidR="00693DC1" w:rsidRDefault="00693DC1" w:rsidP="00693DC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consider the renewal and continuation of the service level agreement with Monmouthshire County Council for the provision of a Town Team.</w:t>
      </w:r>
    </w:p>
    <w:p w14:paraId="2C5C7B61" w14:textId="77777777" w:rsidR="00693DC1" w:rsidRDefault="00693DC1" w:rsidP="00693DC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2A71641" w14:textId="7621072D" w:rsidR="00693DC1" w:rsidRDefault="00693DC1" w:rsidP="00693DC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BACKGROUND</w:t>
      </w:r>
    </w:p>
    <w:p w14:paraId="48CAE199" w14:textId="679DF81F" w:rsidR="00693DC1" w:rsidRDefault="00693DC1" w:rsidP="00693DC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2021 an agreement was signed between Monmouthshire County Council and Abergavenny Town Council to establish a Town Team to carry out duties previously covered by Grounds and Street Cleaning services at Monmouthshire County Council.</w:t>
      </w:r>
    </w:p>
    <w:p w14:paraId="010D9A47" w14:textId="4B1DC4A0" w:rsidR="00693DC1" w:rsidRDefault="00693DC1" w:rsidP="00693DC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Continuation of the agreement is subject to both Councils agreeing to the renewed terms for a further three years until May 2027.</w:t>
      </w:r>
    </w:p>
    <w:p w14:paraId="77CD588F" w14:textId="77777777" w:rsidR="00693DC1" w:rsidRDefault="00693DC1" w:rsidP="00693DC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AF78AC2" w14:textId="11D6C699" w:rsidR="00693DC1" w:rsidRDefault="00693DC1" w:rsidP="00693DC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PROPOSAL</w:t>
      </w:r>
    </w:p>
    <w:p w14:paraId="21BA8097" w14:textId="683532B5" w:rsidR="00693DC1" w:rsidRDefault="00693DC1" w:rsidP="00693DC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final </w:t>
      </w:r>
      <w:proofErr w:type="gramStart"/>
      <w:r>
        <w:rPr>
          <w:rFonts w:ascii="Arial" w:hAnsi="Arial" w:cs="Arial"/>
          <w:sz w:val="28"/>
          <w:szCs w:val="28"/>
        </w:rPr>
        <w:t>draft  renewal</w:t>
      </w:r>
      <w:proofErr w:type="gramEnd"/>
      <w:r>
        <w:rPr>
          <w:rFonts w:ascii="Arial" w:hAnsi="Arial" w:cs="Arial"/>
          <w:sz w:val="28"/>
          <w:szCs w:val="28"/>
        </w:rPr>
        <w:t xml:space="preserve"> has been agreed upon between Monmouthshire County Council and Abergavenny Town Council officers. </w:t>
      </w:r>
      <w:r w:rsidR="003A0CF5">
        <w:rPr>
          <w:rFonts w:ascii="Arial" w:hAnsi="Arial" w:cs="Arial"/>
          <w:sz w:val="28"/>
          <w:szCs w:val="28"/>
        </w:rPr>
        <w:t>Points to note:</w:t>
      </w:r>
    </w:p>
    <w:p w14:paraId="67634AE2" w14:textId="51CEE902" w:rsidR="00693DC1" w:rsidRDefault="003A0CF5" w:rsidP="00693DC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Clause 15.1.6: </w:t>
      </w:r>
      <w:r w:rsidR="00693DC1">
        <w:rPr>
          <w:rFonts w:ascii="Arial" w:hAnsi="Arial" w:cs="Arial"/>
          <w:sz w:val="28"/>
          <w:szCs w:val="28"/>
        </w:rPr>
        <w:t xml:space="preserve">Staff cover </w:t>
      </w:r>
      <w:r>
        <w:rPr>
          <w:rFonts w:ascii="Arial" w:hAnsi="Arial" w:cs="Arial"/>
          <w:sz w:val="28"/>
          <w:szCs w:val="28"/>
        </w:rPr>
        <w:t>to be</w:t>
      </w:r>
      <w:r w:rsidR="00693DC1">
        <w:rPr>
          <w:rFonts w:ascii="Arial" w:hAnsi="Arial" w:cs="Arial"/>
          <w:sz w:val="28"/>
          <w:szCs w:val="28"/>
        </w:rPr>
        <w:t xml:space="preserve"> clarified</w:t>
      </w:r>
      <w:r>
        <w:rPr>
          <w:rFonts w:ascii="Arial" w:hAnsi="Arial" w:cs="Arial"/>
          <w:sz w:val="28"/>
          <w:szCs w:val="28"/>
        </w:rPr>
        <w:t xml:space="preserve">, as current wording states ‘in exceptional </w:t>
      </w:r>
      <w:proofErr w:type="gramStart"/>
      <w:r>
        <w:rPr>
          <w:rFonts w:ascii="Arial" w:hAnsi="Arial" w:cs="Arial"/>
          <w:sz w:val="28"/>
          <w:szCs w:val="28"/>
        </w:rPr>
        <w:t>circumstances’</w:t>
      </w:r>
      <w:proofErr w:type="gramEnd"/>
      <w:r w:rsidR="00693DC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With </w:t>
      </w:r>
      <w:proofErr w:type="gramStart"/>
      <w:r>
        <w:rPr>
          <w:rFonts w:ascii="Arial" w:hAnsi="Arial" w:cs="Arial"/>
          <w:sz w:val="28"/>
          <w:szCs w:val="28"/>
        </w:rPr>
        <w:t>one off long term</w:t>
      </w:r>
      <w:proofErr w:type="gramEnd"/>
      <w:r>
        <w:rPr>
          <w:rFonts w:ascii="Arial" w:hAnsi="Arial" w:cs="Arial"/>
          <w:sz w:val="28"/>
          <w:szCs w:val="28"/>
        </w:rPr>
        <w:t xml:space="preserve"> sick and one about to go on holiday, the remaining staff member is unable to drive the van so it leaves a large number of bins that will go uncollected for over a week. </w:t>
      </w:r>
    </w:p>
    <w:p w14:paraId="6BD8FA31" w14:textId="27815199" w:rsidR="00693DC1" w:rsidRDefault="00A16147" w:rsidP="00693DC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clause 5.6, there is p</w:t>
      </w:r>
      <w:r w:rsidR="00693DC1">
        <w:rPr>
          <w:rFonts w:ascii="Arial" w:hAnsi="Arial" w:cs="Arial"/>
          <w:sz w:val="28"/>
          <w:szCs w:val="28"/>
        </w:rPr>
        <w:t xml:space="preserve">rovision for monthly sundries costs to be included in the invoice for the service to allow the team to have better control over the expenditure of the provision for projects. </w:t>
      </w:r>
      <w:r>
        <w:rPr>
          <w:rFonts w:ascii="Arial" w:hAnsi="Arial" w:cs="Arial"/>
          <w:sz w:val="28"/>
          <w:szCs w:val="28"/>
        </w:rPr>
        <w:t xml:space="preserve">Previously it was invoiced in one lump in March annually. </w:t>
      </w:r>
    </w:p>
    <w:p w14:paraId="3218CF20" w14:textId="3AFF64CF" w:rsidR="00A16147" w:rsidRDefault="003A0CF5" w:rsidP="00693DC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Clause 16.1 states assets, including vans and equipment, will remain the sole property of Abergavenny Town Council.  The van has always been leased by Monmouthshire County </w:t>
      </w:r>
      <w:r>
        <w:rPr>
          <w:rFonts w:ascii="Arial" w:hAnsi="Arial" w:cs="Arial"/>
          <w:sz w:val="28"/>
          <w:szCs w:val="28"/>
        </w:rPr>
        <w:lastRenderedPageBreak/>
        <w:t xml:space="preserve">Council through their fleet agreement and managed by them, so the word ‘van’ has been removed from the agreement. </w:t>
      </w:r>
    </w:p>
    <w:p w14:paraId="75137F19" w14:textId="2F5F2BAD" w:rsidR="003A0CF5" w:rsidRDefault="003A0CF5" w:rsidP="00693DC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 to date figures to be completed and submitted for final ratification by September 2024.</w:t>
      </w:r>
    </w:p>
    <w:p w14:paraId="41895496" w14:textId="77777777" w:rsidR="003A0CF5" w:rsidRDefault="003A0CF5" w:rsidP="003A0CF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BBECF3F" w14:textId="2F9CDC3C" w:rsidR="00693DC1" w:rsidRDefault="00693DC1" w:rsidP="00693DC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RECOMMENDATION</w:t>
      </w:r>
    </w:p>
    <w:p w14:paraId="38CB0BB9" w14:textId="79AA948C" w:rsidR="003A0CF5" w:rsidRDefault="003A0CF5" w:rsidP="003A0CF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agree to the updates and changes to the agreement.</w:t>
      </w:r>
    </w:p>
    <w:p w14:paraId="16DD45EF" w14:textId="1B079ED0" w:rsidR="003A0CF5" w:rsidRDefault="003A0CF5" w:rsidP="003A0CF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agree to adopting the new </w:t>
      </w:r>
      <w:proofErr w:type="gramStart"/>
      <w:r>
        <w:rPr>
          <w:rFonts w:ascii="Arial" w:hAnsi="Arial" w:cs="Arial"/>
          <w:sz w:val="28"/>
          <w:szCs w:val="28"/>
        </w:rPr>
        <w:t>three year</w:t>
      </w:r>
      <w:proofErr w:type="gramEnd"/>
      <w:r>
        <w:rPr>
          <w:rFonts w:ascii="Arial" w:hAnsi="Arial" w:cs="Arial"/>
          <w:sz w:val="28"/>
          <w:szCs w:val="28"/>
        </w:rPr>
        <w:t xml:space="preserve"> agreement with a view to an automatic extension for a further three years in May 2027 once the salary figures have been confirmed.</w:t>
      </w:r>
    </w:p>
    <w:p w14:paraId="258D0628" w14:textId="0DBDFB14" w:rsidR="001704A4" w:rsidRDefault="001704A4" w:rsidP="003A0CF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note the power to make the expenditure under the following regualtions:</w:t>
      </w:r>
    </w:p>
    <w:p w14:paraId="31FA2381" w14:textId="3DA2B1D5" w:rsidR="001704A4" w:rsidRPr="00693DC1" w:rsidRDefault="001704A4" w:rsidP="001704A4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Community Infrastructure Levy regulations 2010: Support the development if the local council’s area, or any part of that area, by funding – (a) the provision, improvement, replacement, operation or maintenance of infrastructure; and Local Government (Wales) Measure 2011 (Local government Act 2000, ss1-5): Power to incur expenditure to improve the economic, social and environmental well-being or a community/town. </w:t>
      </w:r>
    </w:p>
    <w:sectPr w:rsidR="001704A4" w:rsidRPr="00693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944E4"/>
    <w:multiLevelType w:val="multilevel"/>
    <w:tmpl w:val="58E60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156009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C1"/>
    <w:rsid w:val="001704A4"/>
    <w:rsid w:val="002F36B7"/>
    <w:rsid w:val="003A0CF5"/>
    <w:rsid w:val="00492727"/>
    <w:rsid w:val="005245BE"/>
    <w:rsid w:val="00693DC1"/>
    <w:rsid w:val="00757A0F"/>
    <w:rsid w:val="00A16147"/>
    <w:rsid w:val="00A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C0C0"/>
  <w15:chartTrackingRefBased/>
  <w15:docId w15:val="{8AEE256A-F095-4866-8DFC-633731FB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1</cp:revision>
  <dcterms:created xsi:type="dcterms:W3CDTF">2024-07-31T12:48:00Z</dcterms:created>
  <dcterms:modified xsi:type="dcterms:W3CDTF">2024-07-31T13:27:00Z</dcterms:modified>
</cp:coreProperties>
</file>