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1225" w14:textId="79DA0A27" w:rsidR="003279F5" w:rsidRDefault="5B791512" w:rsidP="2A9A9279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A9A927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Group Meeting ‘Give Dog Fouling </w:t>
      </w:r>
      <w:proofErr w:type="gramStart"/>
      <w:r w:rsidRPr="2A9A927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The</w:t>
      </w:r>
      <w:proofErr w:type="gramEnd"/>
      <w:r w:rsidRPr="2A9A927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Red Card’</w:t>
      </w:r>
    </w:p>
    <w:p w14:paraId="2DFECB72" w14:textId="18375C1F" w:rsidR="003279F5" w:rsidRDefault="5B791512" w:rsidP="2A9A9279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A9A927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Venue:</w:t>
      </w:r>
      <w:r w:rsidR="003279F5">
        <w:tab/>
      </w:r>
      <w:r w:rsidRPr="2A9A927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virtual meeting via TEAMS</w:t>
      </w:r>
    </w:p>
    <w:p w14:paraId="356E8724" w14:textId="5197DDEA" w:rsidR="003279F5" w:rsidRDefault="5B791512" w:rsidP="2A9A9279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A9A927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Date:</w:t>
      </w:r>
      <w:r w:rsidR="003279F5">
        <w:tab/>
      </w:r>
      <w:r w:rsidR="009903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20</w:t>
      </w:r>
      <w:r w:rsidR="0099039D" w:rsidRPr="0099039D">
        <w:rPr>
          <w:rFonts w:ascii="Calibri" w:eastAsia="Calibri" w:hAnsi="Calibri" w:cs="Calibri"/>
          <w:b/>
          <w:bCs/>
          <w:color w:val="000000" w:themeColor="text1"/>
          <w:sz w:val="24"/>
          <w:szCs w:val="24"/>
          <w:vertAlign w:val="superscript"/>
        </w:rPr>
        <w:t>th</w:t>
      </w:r>
      <w:r w:rsidR="009903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March 2025</w:t>
      </w:r>
      <w:r w:rsidR="003279F5">
        <w:tab/>
      </w:r>
      <w:r w:rsidR="003279F5">
        <w:tab/>
      </w:r>
    </w:p>
    <w:p w14:paraId="5C55B85C" w14:textId="66219FDD" w:rsidR="003279F5" w:rsidRDefault="5B791512" w:rsidP="2A9A9279">
      <w:pPr>
        <w:spacing w:after="0" w:line="276" w:lineRule="auto"/>
        <w:ind w:left="1440" w:hanging="14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A9A927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Present:</w:t>
      </w:r>
    </w:p>
    <w:tbl>
      <w:tblPr>
        <w:tblStyle w:val="TableGrid"/>
        <w:tblW w:w="8445" w:type="dxa"/>
        <w:tblInd w:w="1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975"/>
        <w:gridCol w:w="4635"/>
      </w:tblGrid>
      <w:tr w:rsidR="2A9A9279" w14:paraId="60E815FE" w14:textId="77777777" w:rsidTr="0099039D">
        <w:trPr>
          <w:trHeight w:val="300"/>
        </w:trPr>
        <w:tc>
          <w:tcPr>
            <w:tcW w:w="2835" w:type="dxa"/>
            <w:tcMar>
              <w:left w:w="105" w:type="dxa"/>
              <w:right w:w="105" w:type="dxa"/>
            </w:tcMar>
          </w:tcPr>
          <w:p w14:paraId="5F3B8C84" w14:textId="5DFF09CE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</w:tcPr>
          <w:p w14:paraId="523DECA0" w14:textId="24CD56EC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Initial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14:paraId="3B9BAC93" w14:textId="00DDE86D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Representing</w:t>
            </w:r>
          </w:p>
        </w:tc>
      </w:tr>
      <w:tr w:rsidR="2A9A9279" w14:paraId="456CDEC2" w14:textId="77777777" w:rsidTr="0099039D">
        <w:trPr>
          <w:trHeight w:val="300"/>
        </w:trPr>
        <w:tc>
          <w:tcPr>
            <w:tcW w:w="2835" w:type="dxa"/>
            <w:tcMar>
              <w:left w:w="105" w:type="dxa"/>
              <w:right w:w="105" w:type="dxa"/>
            </w:tcMar>
          </w:tcPr>
          <w:p w14:paraId="538CFD9C" w14:textId="72F3E739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Huw Owen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</w:tcPr>
          <w:p w14:paraId="3E394D74" w14:textId="5EC5FE45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HO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14:paraId="1394348F" w14:textId="6AEF6E57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Chair, Environmental Health MCC</w:t>
            </w:r>
          </w:p>
        </w:tc>
      </w:tr>
      <w:tr w:rsidR="2A9A9279" w14:paraId="2225B10F" w14:textId="77777777" w:rsidTr="0099039D">
        <w:trPr>
          <w:trHeight w:val="300"/>
        </w:trPr>
        <w:tc>
          <w:tcPr>
            <w:tcW w:w="2835" w:type="dxa"/>
            <w:tcMar>
              <w:left w:w="105" w:type="dxa"/>
              <w:right w:w="105" w:type="dxa"/>
            </w:tcMar>
          </w:tcPr>
          <w:p w14:paraId="705E4892" w14:textId="44ED906A" w:rsidR="14B15864" w:rsidRDefault="0099039D" w:rsidP="2A9A9279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Gareth Havard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</w:tcPr>
          <w:p w14:paraId="4C274BA8" w14:textId="284E9AC4" w:rsidR="14B15864" w:rsidRDefault="0099039D" w:rsidP="2A9A9279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GH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14:paraId="0893B75C" w14:textId="7895AA17" w:rsidR="14B15864" w:rsidRDefault="0099039D" w:rsidP="2A9A9279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Clerk Llanfoist CC</w:t>
            </w:r>
          </w:p>
        </w:tc>
      </w:tr>
      <w:tr w:rsidR="2A9A9279" w14:paraId="6AA8CC1B" w14:textId="77777777" w:rsidTr="0099039D">
        <w:trPr>
          <w:trHeight w:val="300"/>
        </w:trPr>
        <w:tc>
          <w:tcPr>
            <w:tcW w:w="2835" w:type="dxa"/>
            <w:tcMar>
              <w:left w:w="105" w:type="dxa"/>
              <w:right w:w="105" w:type="dxa"/>
            </w:tcMar>
          </w:tcPr>
          <w:p w14:paraId="18BE0B2A" w14:textId="237B2273" w:rsidR="2A9A9279" w:rsidRPr="0099039D" w:rsidRDefault="0099039D" w:rsidP="2A9A9279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9039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Kate Burdge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</w:tcPr>
          <w:p w14:paraId="32AC1C76" w14:textId="19FD4DC0" w:rsidR="2A9A9279" w:rsidRPr="0099039D" w:rsidRDefault="0099039D" w:rsidP="2A9A9279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9039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KB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14:paraId="6F5757C2" w14:textId="7875EB81" w:rsidR="2A9A9279" w:rsidRPr="0099039D" w:rsidRDefault="0099039D" w:rsidP="2A9A9279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9039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Clerk Llangybi CC</w:t>
            </w:r>
          </w:p>
        </w:tc>
      </w:tr>
      <w:tr w:rsidR="2A9A9279" w14:paraId="71066A73" w14:textId="77777777" w:rsidTr="0099039D">
        <w:trPr>
          <w:trHeight w:val="300"/>
        </w:trPr>
        <w:tc>
          <w:tcPr>
            <w:tcW w:w="2835" w:type="dxa"/>
            <w:tcMar>
              <w:left w:w="105" w:type="dxa"/>
              <w:right w:w="105" w:type="dxa"/>
            </w:tcMar>
          </w:tcPr>
          <w:p w14:paraId="61AAADC9" w14:textId="64D7FA3D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Helen </w:t>
            </w:r>
            <w:r w:rsidR="0099039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Thomas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</w:tcPr>
          <w:p w14:paraId="172796B0" w14:textId="5EFFC95B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 w:rsidR="0099039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14:paraId="2225EB82" w14:textId="2176D49E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Environmental Health MCC</w:t>
            </w:r>
          </w:p>
        </w:tc>
      </w:tr>
      <w:tr w:rsidR="2A9A9279" w14:paraId="35FBED5D" w14:textId="77777777" w:rsidTr="0099039D">
        <w:trPr>
          <w:trHeight w:val="300"/>
        </w:trPr>
        <w:tc>
          <w:tcPr>
            <w:tcW w:w="2835" w:type="dxa"/>
            <w:tcMar>
              <w:left w:w="105" w:type="dxa"/>
              <w:right w:w="105" w:type="dxa"/>
            </w:tcMar>
          </w:tcPr>
          <w:p w14:paraId="6F494820" w14:textId="5173ACF9" w:rsidR="6847F110" w:rsidRDefault="0099039D" w:rsidP="2A9A9279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Cllr Meirion Howells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</w:tcPr>
          <w:p w14:paraId="4CE52802" w14:textId="77F43240" w:rsidR="5EC2DAF1" w:rsidRDefault="0099039D" w:rsidP="2A9A9279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MH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14:paraId="489F66AF" w14:textId="3278BBF8" w:rsidR="5EC2DAF1" w:rsidRDefault="0099039D" w:rsidP="2A9A9279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Usk Town Council/ Monmouthshire CC</w:t>
            </w:r>
          </w:p>
        </w:tc>
      </w:tr>
      <w:tr w:rsidR="2A9A9279" w14:paraId="5F55DA37" w14:textId="77777777" w:rsidTr="0099039D">
        <w:trPr>
          <w:trHeight w:val="300"/>
        </w:trPr>
        <w:tc>
          <w:tcPr>
            <w:tcW w:w="2835" w:type="dxa"/>
            <w:tcMar>
              <w:left w:w="105" w:type="dxa"/>
              <w:right w:w="105" w:type="dxa"/>
            </w:tcMar>
          </w:tcPr>
          <w:p w14:paraId="18B1A5F0" w14:textId="5AF67E82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Jonathan Lazenby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</w:tcPr>
          <w:p w14:paraId="4F21B405" w14:textId="7527F8F1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JL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14:paraId="3CA7AC11" w14:textId="0F9988A6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Goytre Fawr CC Clerk</w:t>
            </w:r>
          </w:p>
        </w:tc>
      </w:tr>
      <w:tr w:rsidR="2A9A9279" w14:paraId="739BEA32" w14:textId="77777777" w:rsidTr="0099039D">
        <w:trPr>
          <w:trHeight w:val="300"/>
        </w:trPr>
        <w:tc>
          <w:tcPr>
            <w:tcW w:w="2835" w:type="dxa"/>
            <w:tcMar>
              <w:left w:w="105" w:type="dxa"/>
              <w:right w:w="105" w:type="dxa"/>
            </w:tcMar>
          </w:tcPr>
          <w:p w14:paraId="3A343146" w14:textId="752748A3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Sue Parkinson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</w:tcPr>
          <w:p w14:paraId="32F160B9" w14:textId="77444BC3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14:paraId="7637D13C" w14:textId="12ED354B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Neighbourhood Services MCC</w:t>
            </w:r>
          </w:p>
        </w:tc>
      </w:tr>
      <w:tr w:rsidR="2A9A9279" w14:paraId="505053F9" w14:textId="77777777" w:rsidTr="0099039D">
        <w:trPr>
          <w:trHeight w:val="300"/>
        </w:trPr>
        <w:tc>
          <w:tcPr>
            <w:tcW w:w="2835" w:type="dxa"/>
            <w:tcMar>
              <w:left w:w="105" w:type="dxa"/>
              <w:right w:w="105" w:type="dxa"/>
            </w:tcMar>
          </w:tcPr>
          <w:p w14:paraId="1F73F0C8" w14:textId="7EBC07CF" w:rsidR="78B7076A" w:rsidRDefault="78B7076A" w:rsidP="2A9A9279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Ria O’Reilly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</w:tcPr>
          <w:p w14:paraId="1A20EAD2" w14:textId="5319B5C9" w:rsidR="78B7076A" w:rsidRDefault="78B7076A" w:rsidP="2A9A9279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RO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14:paraId="7865FEC6" w14:textId="13F795BA" w:rsidR="78B7076A" w:rsidRDefault="78B7076A" w:rsidP="2A9A9279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Environmental Health MCC</w:t>
            </w:r>
          </w:p>
        </w:tc>
      </w:tr>
      <w:tr w:rsidR="2A9A9279" w14:paraId="3CFCDDE0" w14:textId="77777777" w:rsidTr="0099039D">
        <w:trPr>
          <w:trHeight w:val="300"/>
        </w:trPr>
        <w:tc>
          <w:tcPr>
            <w:tcW w:w="2835" w:type="dxa"/>
            <w:tcMar>
              <w:left w:w="105" w:type="dxa"/>
              <w:right w:w="105" w:type="dxa"/>
            </w:tcMar>
          </w:tcPr>
          <w:p w14:paraId="6172C845" w14:textId="7063CE6E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Cllr George Weston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</w:tcPr>
          <w:p w14:paraId="25883040" w14:textId="55D28702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GW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14:paraId="217B6704" w14:textId="64C83D69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Trellech United Community Council</w:t>
            </w:r>
          </w:p>
        </w:tc>
      </w:tr>
      <w:tr w:rsidR="2A9A9279" w14:paraId="182BE971" w14:textId="77777777" w:rsidTr="0099039D">
        <w:trPr>
          <w:trHeight w:val="300"/>
        </w:trPr>
        <w:tc>
          <w:tcPr>
            <w:tcW w:w="2835" w:type="dxa"/>
            <w:tcMar>
              <w:left w:w="105" w:type="dxa"/>
              <w:right w:w="105" w:type="dxa"/>
            </w:tcMar>
          </w:tcPr>
          <w:p w14:paraId="355128EA" w14:textId="2581230D" w:rsidR="571CE0C4" w:rsidRDefault="571CE0C4" w:rsidP="2A9A9279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Gerry Cooper 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</w:tcPr>
          <w:p w14:paraId="79B64F0E" w14:textId="75B6D27D" w:rsidR="571CE0C4" w:rsidRDefault="571CE0C4" w:rsidP="2A9A9279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GC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14:paraId="4C00DB0A" w14:textId="5DBCC20A" w:rsidR="571CE0C4" w:rsidRDefault="571CE0C4" w:rsidP="2A9A9279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Clerk at</w:t>
            </w:r>
            <w:r w:rsidR="24A5E59A"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Crucorney CC</w:t>
            </w:r>
          </w:p>
        </w:tc>
      </w:tr>
    </w:tbl>
    <w:p w14:paraId="41D1F820" w14:textId="4C517373" w:rsidR="003279F5" w:rsidRDefault="003279F5" w:rsidP="2A9A9279">
      <w:pPr>
        <w:spacing w:after="0" w:line="276" w:lineRule="auto"/>
        <w:ind w:left="1440" w:hanging="1440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901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990"/>
        <w:gridCol w:w="1488"/>
      </w:tblGrid>
      <w:tr w:rsidR="2A9A9279" w14:paraId="5ADCEA9F" w14:textId="77777777" w:rsidTr="5FDDFF3E">
        <w:trPr>
          <w:trHeight w:val="210"/>
        </w:trPr>
        <w:tc>
          <w:tcPr>
            <w:tcW w:w="537" w:type="dxa"/>
            <w:tcMar>
              <w:left w:w="105" w:type="dxa"/>
              <w:right w:w="105" w:type="dxa"/>
            </w:tcMar>
            <w:vAlign w:val="center"/>
          </w:tcPr>
          <w:p w14:paraId="2663173C" w14:textId="229E18CF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254F43DD" w14:textId="05D4CBBD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88" w:type="dxa"/>
            <w:tcMar>
              <w:left w:w="105" w:type="dxa"/>
              <w:right w:w="105" w:type="dxa"/>
            </w:tcMar>
            <w:vAlign w:val="center"/>
          </w:tcPr>
          <w:p w14:paraId="2A0D1D3E" w14:textId="6F264DC1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Action</w:t>
            </w:r>
          </w:p>
        </w:tc>
      </w:tr>
      <w:tr w:rsidR="2A9A9279" w14:paraId="60DC38EC" w14:textId="77777777" w:rsidTr="5FDDFF3E">
        <w:trPr>
          <w:trHeight w:val="1335"/>
        </w:trPr>
        <w:tc>
          <w:tcPr>
            <w:tcW w:w="537" w:type="dxa"/>
            <w:tcMar>
              <w:left w:w="105" w:type="dxa"/>
              <w:right w:w="105" w:type="dxa"/>
            </w:tcMar>
            <w:vAlign w:val="center"/>
          </w:tcPr>
          <w:p w14:paraId="17E44FB0" w14:textId="4FB58FE2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sz w:val="24"/>
                <w:szCs w:val="24"/>
              </w:rPr>
              <w:t>1.0</w:t>
            </w:r>
          </w:p>
        </w:tc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310B8046" w14:textId="27F88EC8" w:rsidR="325B25FE" w:rsidRDefault="325B25FE" w:rsidP="2A9A9279">
            <w:pPr>
              <w:spacing w:after="16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Apologies: </w:t>
            </w:r>
            <w:r w:rsidR="0099039D" w:rsidRPr="0099039D">
              <w:rPr>
                <w:rFonts w:ascii="Calibri" w:eastAsia="Calibri" w:hAnsi="Calibri" w:cs="Calibri"/>
                <w:sz w:val="24"/>
                <w:szCs w:val="24"/>
              </w:rPr>
              <w:t xml:space="preserve">Cllr </w:t>
            </w:r>
            <w:r w:rsidR="43F8F6B2" w:rsidRPr="2A9A9279">
              <w:rPr>
                <w:rFonts w:ascii="Calibri" w:eastAsia="Calibri" w:hAnsi="Calibri" w:cs="Calibri"/>
              </w:rPr>
              <w:t>Carol Carne Portskewett CC</w:t>
            </w:r>
          </w:p>
          <w:p w14:paraId="0CF4070E" w14:textId="7472755A" w:rsidR="2A9A9279" w:rsidRPr="001D3D9D" w:rsidRDefault="0099039D" w:rsidP="001D3D9D">
            <w:pPr>
              <w:spacing w:after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Bill Lewis Clerk Magor &amp; Undy TC</w:t>
            </w:r>
          </w:p>
        </w:tc>
        <w:tc>
          <w:tcPr>
            <w:tcW w:w="1488" w:type="dxa"/>
            <w:tcMar>
              <w:left w:w="105" w:type="dxa"/>
              <w:right w:w="105" w:type="dxa"/>
            </w:tcMar>
            <w:vAlign w:val="center"/>
          </w:tcPr>
          <w:p w14:paraId="69ED415C" w14:textId="7717D43E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A9A9279" w14:paraId="4BB77DE3" w14:textId="77777777" w:rsidTr="5FDDFF3E">
        <w:trPr>
          <w:trHeight w:val="60"/>
        </w:trPr>
        <w:tc>
          <w:tcPr>
            <w:tcW w:w="537" w:type="dxa"/>
            <w:tcMar>
              <w:left w:w="105" w:type="dxa"/>
              <w:right w:w="105" w:type="dxa"/>
            </w:tcMar>
            <w:vAlign w:val="center"/>
          </w:tcPr>
          <w:p w14:paraId="442F0793" w14:textId="2AEFC8F3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A9A9279">
              <w:rPr>
                <w:rFonts w:ascii="Calibri" w:eastAsia="Calibri" w:hAnsi="Calibri" w:cs="Calibri"/>
                <w:sz w:val="24"/>
                <w:szCs w:val="24"/>
              </w:rPr>
              <w:t>2.0</w:t>
            </w:r>
          </w:p>
        </w:tc>
        <w:tc>
          <w:tcPr>
            <w:tcW w:w="6990" w:type="dxa"/>
            <w:tcMar>
              <w:left w:w="105" w:type="dxa"/>
              <w:right w:w="105" w:type="dxa"/>
            </w:tcMar>
          </w:tcPr>
          <w:p w14:paraId="1C76321F" w14:textId="6F3B2E9F" w:rsidR="2A9A9279" w:rsidRDefault="2A9A9279" w:rsidP="4E788621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4E78862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Partner Updates</w:t>
            </w:r>
            <w:r w:rsidR="3DE0072D" w:rsidRPr="4E78862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</w:p>
          <w:p w14:paraId="0077F891" w14:textId="1A5BA09F" w:rsidR="3DE0072D" w:rsidRDefault="3DE0072D" w:rsidP="4E788621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E788621">
              <w:rPr>
                <w:rFonts w:ascii="Calibri" w:eastAsia="Calibri" w:hAnsi="Calibri" w:cs="Calibri"/>
                <w:sz w:val="24"/>
                <w:szCs w:val="24"/>
              </w:rPr>
              <w:t xml:space="preserve">Trellech CC: </w:t>
            </w:r>
            <w:r w:rsidR="001D3D9D">
              <w:rPr>
                <w:rFonts w:ascii="Calibri" w:eastAsia="Calibri" w:hAnsi="Calibri" w:cs="Calibri"/>
                <w:sz w:val="24"/>
                <w:szCs w:val="24"/>
              </w:rPr>
              <w:t>Has consulted other members of the Community Council, n</w:t>
            </w:r>
            <w:r w:rsidRPr="4E788621">
              <w:rPr>
                <w:rFonts w:ascii="Calibri" w:eastAsia="Calibri" w:hAnsi="Calibri" w:cs="Calibri"/>
                <w:sz w:val="24"/>
                <w:szCs w:val="24"/>
              </w:rPr>
              <w:t>o dog fouling problems to report</w:t>
            </w:r>
            <w:r w:rsidR="001D3D9D">
              <w:rPr>
                <w:rFonts w:ascii="Calibri" w:eastAsia="Calibri" w:hAnsi="Calibri" w:cs="Calibri"/>
                <w:sz w:val="24"/>
                <w:szCs w:val="24"/>
              </w:rPr>
              <w:t xml:space="preserve"> in any of the villages</w:t>
            </w:r>
            <w:r w:rsidRPr="4E78862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DEEAA7E" w14:textId="6AD3BD0D" w:rsidR="3DE0072D" w:rsidRDefault="3DE0072D" w:rsidP="4E788621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4E788621">
              <w:rPr>
                <w:rFonts w:ascii="Calibri" w:eastAsia="Calibri" w:hAnsi="Calibri" w:cs="Calibri"/>
                <w:sz w:val="24"/>
                <w:szCs w:val="24"/>
              </w:rPr>
              <w:t xml:space="preserve">Goytre Fawr: </w:t>
            </w:r>
            <w:r w:rsidR="001D3D9D">
              <w:rPr>
                <w:rFonts w:ascii="Calibri" w:eastAsia="Calibri" w:hAnsi="Calibri" w:cs="Calibri"/>
                <w:sz w:val="24"/>
                <w:szCs w:val="24"/>
              </w:rPr>
              <w:t xml:space="preserve">The contract with Merlin to empty the bins is going smoothly.  The community council have looked at providing dog bins in </w:t>
            </w:r>
            <w:r w:rsidR="00A9757B">
              <w:rPr>
                <w:rFonts w:ascii="Calibri" w:eastAsia="Calibri" w:hAnsi="Calibri" w:cs="Calibri"/>
                <w:sz w:val="24"/>
                <w:szCs w:val="24"/>
              </w:rPr>
              <w:t>Llanover and along the canal, but the Llanover estate do not want them, and the Canal and Rivers Trust are not installing any new bins.</w:t>
            </w:r>
          </w:p>
          <w:p w14:paraId="5F470036" w14:textId="409F07E8" w:rsidR="1A5F8180" w:rsidRDefault="00A9757B" w:rsidP="4E788621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Usk</w:t>
            </w:r>
            <w:r w:rsidR="1A5F8180" w:rsidRPr="4E788621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there has been a recent problem around the churchyard; EHO officers are visiting shortly.  The cricket field is always a problem, but not too bad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at the moment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there are no restrictions on dog access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there.  There was a question about the pitch at Island Usk.  No dogs are allowed on the pitch.</w:t>
            </w:r>
          </w:p>
          <w:p w14:paraId="6D2A9591" w14:textId="48407936" w:rsidR="42ACE464" w:rsidRDefault="00563E0A" w:rsidP="00563E0A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Llanfoist Fawr</w:t>
            </w:r>
            <w:r w:rsidR="495424AD" w:rsidRPr="4E788621">
              <w:rPr>
                <w:rFonts w:ascii="Calibri" w:eastAsia="Calibri" w:hAnsi="Calibri" w:cs="Calibri"/>
                <w:sz w:val="24"/>
                <w:szCs w:val="24"/>
              </w:rPr>
              <w:t xml:space="preserve">: The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better weather has seen more people walking dogs on pitches, signage has yet to be installed.  SP to follow up.</w:t>
            </w:r>
          </w:p>
          <w:p w14:paraId="1B55DA55" w14:textId="3B51337F" w:rsidR="2C52D632" w:rsidRDefault="2C52D632" w:rsidP="4E788621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4E788621">
              <w:rPr>
                <w:rFonts w:ascii="Calibri" w:eastAsia="Calibri" w:hAnsi="Calibri" w:cs="Calibri"/>
                <w:sz w:val="24"/>
                <w:szCs w:val="24"/>
              </w:rPr>
              <w:t xml:space="preserve">Crucorney: The contract with Merlin for bin emptying is working well.  </w:t>
            </w:r>
            <w:r w:rsidR="00563E0A">
              <w:rPr>
                <w:rFonts w:ascii="Calibri" w:eastAsia="Calibri" w:hAnsi="Calibri" w:cs="Calibri"/>
                <w:sz w:val="24"/>
                <w:szCs w:val="24"/>
              </w:rPr>
              <w:t>Some dog waste bins are not being used correctly (litter).</w:t>
            </w:r>
          </w:p>
          <w:p w14:paraId="447B0625" w14:textId="08AE509E" w:rsidR="00563E0A" w:rsidRDefault="00563E0A" w:rsidP="4E788621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Llangybi:  are looking to reduce the number of dog waste bins in their area to reduce costs.</w:t>
            </w:r>
          </w:p>
          <w:p w14:paraId="65747191" w14:textId="2168F4E6" w:rsidR="7B706E9E" w:rsidRDefault="7B706E9E" w:rsidP="585207E9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85207E9">
              <w:rPr>
                <w:rFonts w:ascii="Calibri" w:eastAsia="Calibri" w:hAnsi="Calibri" w:cs="Calibri"/>
                <w:sz w:val="24"/>
                <w:szCs w:val="24"/>
              </w:rPr>
              <w:t>RO:</w:t>
            </w:r>
            <w:r w:rsidR="6FB4F8A9" w:rsidRPr="585207E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60E94CD7" w:rsidRPr="585207E9">
              <w:rPr>
                <w:rFonts w:ascii="Calibri" w:eastAsia="Calibri" w:hAnsi="Calibri" w:cs="Calibri"/>
                <w:sz w:val="24"/>
                <w:szCs w:val="24"/>
              </w:rPr>
              <w:t>There have been</w:t>
            </w:r>
            <w:r w:rsidR="00563E0A">
              <w:rPr>
                <w:rFonts w:ascii="Calibri" w:eastAsia="Calibri" w:hAnsi="Calibri" w:cs="Calibri"/>
                <w:sz w:val="24"/>
                <w:szCs w:val="24"/>
              </w:rPr>
              <w:t xml:space="preserve"> recent</w:t>
            </w:r>
            <w:r w:rsidR="60E94CD7" w:rsidRPr="585207E9">
              <w:rPr>
                <w:rFonts w:ascii="Calibri" w:eastAsia="Calibri" w:hAnsi="Calibri" w:cs="Calibri"/>
                <w:sz w:val="24"/>
                <w:szCs w:val="24"/>
              </w:rPr>
              <w:t xml:space="preserve"> complaints </w:t>
            </w:r>
            <w:r w:rsidR="00563E0A">
              <w:rPr>
                <w:rFonts w:ascii="Calibri" w:eastAsia="Calibri" w:hAnsi="Calibri" w:cs="Calibri"/>
                <w:sz w:val="24"/>
                <w:szCs w:val="24"/>
              </w:rPr>
              <w:t>in the Abergavenny area, but some are on private drives, so unable to act on these.</w:t>
            </w:r>
            <w:r w:rsidR="00C6463E">
              <w:rPr>
                <w:rFonts w:ascii="Calibri" w:eastAsia="Calibri" w:hAnsi="Calibri" w:cs="Calibri"/>
                <w:sz w:val="24"/>
                <w:szCs w:val="24"/>
              </w:rPr>
              <w:t xml:space="preserve">  When complaints are made these would ideally be supported by photographs and names.</w:t>
            </w:r>
          </w:p>
          <w:p w14:paraId="31C744E1" w14:textId="37D6FD25" w:rsidR="00563E0A" w:rsidRDefault="00563E0A" w:rsidP="585207E9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HT: there have been some incidents in Caldicot and more recently in Usk.</w:t>
            </w:r>
          </w:p>
          <w:p w14:paraId="62B1AD6C" w14:textId="1EFA4D62" w:rsidR="2A9A9279" w:rsidRPr="002C165F" w:rsidRDefault="00563E0A" w:rsidP="2A9A9279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SP: a lot of effort by the grounds teams has been put into getting all the PSPO signs installed, approx. 500 in total across Monmouthshire.  A leaflet has been produced</w:t>
            </w:r>
            <w:r w:rsidR="00C6463E">
              <w:rPr>
                <w:rFonts w:ascii="Calibri" w:eastAsia="Calibri" w:hAnsi="Calibri" w:cs="Calibri"/>
                <w:sz w:val="24"/>
                <w:szCs w:val="24"/>
              </w:rPr>
              <w:t xml:space="preserve"> to hand out to dog walkers and help inform of the new PSPO rules and exclusions.  These are available (artwork attached to the minutes).</w:t>
            </w:r>
          </w:p>
        </w:tc>
        <w:tc>
          <w:tcPr>
            <w:tcW w:w="1488" w:type="dxa"/>
            <w:tcMar>
              <w:left w:w="105" w:type="dxa"/>
              <w:right w:w="105" w:type="dxa"/>
            </w:tcMar>
            <w:vAlign w:val="center"/>
          </w:tcPr>
          <w:p w14:paraId="3BF3DDB0" w14:textId="0C88F04F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E7CFD91" w14:textId="2F20EABA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0218AF9" w14:textId="3B8027BC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9FC63E" w14:textId="4F70556B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0E203A" w14:textId="30056D51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230ED7" w14:textId="086525D5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F567A6E" w14:textId="72AF3331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96C7329" w14:textId="195B7FDB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1BA81F" w14:textId="25EA4568" w:rsidR="2A9A9279" w:rsidRDefault="00563E0A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SP</w:t>
            </w:r>
          </w:p>
          <w:p w14:paraId="0F968D9F" w14:textId="6A5328B0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866A587" w14:textId="7FAAB105" w:rsidR="2A9A9279" w:rsidRDefault="2A9A9279" w:rsidP="2A9A927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059A7A3" w14:textId="3AE64BCF" w:rsidR="2A9A9279" w:rsidRDefault="2A9A9279" w:rsidP="4E78862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429FFFE" w14:textId="085B05F9" w:rsidR="4E788621" w:rsidRDefault="4E788621" w:rsidP="4E78862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21B397" w14:textId="27FA846A" w:rsidR="4E788621" w:rsidRDefault="4E788621" w:rsidP="4E78862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F0E5226" w14:textId="3D5F7196" w:rsidR="4E788621" w:rsidRDefault="4E788621" w:rsidP="4E78862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83A6E8" w14:textId="119B2E20" w:rsidR="4E788621" w:rsidRDefault="4E788621" w:rsidP="4E78862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C43B33" w14:textId="0A3BA5A0" w:rsidR="0E2C9153" w:rsidRDefault="0E2C9153" w:rsidP="0E2C9153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17A562A" w14:textId="13ED66FC" w:rsidR="2A9A9279" w:rsidRDefault="2A9A9279" w:rsidP="4E788621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D08D0D6" w14:textId="79BB3C04" w:rsidR="2A9A9279" w:rsidRDefault="00C6463E" w:rsidP="4E788621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All to note</w:t>
            </w:r>
          </w:p>
        </w:tc>
      </w:tr>
      <w:tr w:rsidR="0E2C9153" w14:paraId="77E6700E" w14:textId="77777777" w:rsidTr="5FDDFF3E">
        <w:trPr>
          <w:trHeight w:val="60"/>
        </w:trPr>
        <w:tc>
          <w:tcPr>
            <w:tcW w:w="537" w:type="dxa"/>
            <w:tcMar>
              <w:left w:w="105" w:type="dxa"/>
              <w:right w:w="105" w:type="dxa"/>
            </w:tcMar>
            <w:vAlign w:val="center"/>
          </w:tcPr>
          <w:p w14:paraId="716FBEB4" w14:textId="5908705A" w:rsidR="140A5AE7" w:rsidRDefault="140A5AE7" w:rsidP="0E2C9153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E2C915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3.0</w:t>
            </w:r>
          </w:p>
        </w:tc>
        <w:tc>
          <w:tcPr>
            <w:tcW w:w="6990" w:type="dxa"/>
            <w:tcMar>
              <w:left w:w="105" w:type="dxa"/>
              <w:right w:w="105" w:type="dxa"/>
            </w:tcMar>
          </w:tcPr>
          <w:p w14:paraId="57DE34CF" w14:textId="77777777" w:rsidR="002C165F" w:rsidRPr="002C165F" w:rsidRDefault="002C165F" w:rsidP="585207E9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2C165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PSPO update</w:t>
            </w:r>
          </w:p>
          <w:p w14:paraId="7E1FDC4B" w14:textId="53302230" w:rsidR="6ADAD45C" w:rsidRDefault="002C165F" w:rsidP="585207E9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FDDFF3E">
              <w:rPr>
                <w:rFonts w:ascii="Calibri" w:eastAsia="Calibri" w:hAnsi="Calibri" w:cs="Calibri"/>
                <w:sz w:val="24"/>
                <w:szCs w:val="24"/>
              </w:rPr>
              <w:t>The PSPO has a duration</w:t>
            </w:r>
            <w:r w:rsidR="00932E59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 of 3 years.  It was introduced on 1</w:t>
            </w:r>
            <w:r w:rsidR="00932E59" w:rsidRPr="5FDDFF3E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st</w:t>
            </w:r>
            <w:r w:rsidR="00932E59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 June 2024, and in 2 </w:t>
            </w:r>
            <w:proofErr w:type="spellStart"/>
            <w:r w:rsidR="00932E59" w:rsidRPr="5FDDFF3E">
              <w:rPr>
                <w:rFonts w:ascii="Calibri" w:eastAsia="Calibri" w:hAnsi="Calibri" w:cs="Calibri"/>
                <w:sz w:val="24"/>
                <w:szCs w:val="24"/>
              </w:rPr>
              <w:t>years time</w:t>
            </w:r>
            <w:proofErr w:type="spellEnd"/>
            <w:r w:rsidR="00932E59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 can be reviewed and amended.  The signage is largely complete, but reports are coming in of dogs being walked on playing fields in various locations.  The next step is enforcemen</w:t>
            </w:r>
            <w:r w:rsidR="00123DD6" w:rsidRPr="5FDDFF3E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00932E59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, and we are taking a </w:t>
            </w:r>
            <w:proofErr w:type="gramStart"/>
            <w:r w:rsidR="00932E59" w:rsidRPr="5FDDFF3E">
              <w:rPr>
                <w:rFonts w:ascii="Calibri" w:eastAsia="Calibri" w:hAnsi="Calibri" w:cs="Calibri"/>
                <w:sz w:val="24"/>
                <w:szCs w:val="24"/>
              </w:rPr>
              <w:t>zero tolerance</w:t>
            </w:r>
            <w:proofErr w:type="gramEnd"/>
            <w:r w:rsidR="00932E59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 approach.  </w:t>
            </w:r>
            <w:r w:rsidR="007972E9" w:rsidRPr="5FDDFF3E">
              <w:rPr>
                <w:rFonts w:ascii="Calibri" w:eastAsia="Calibri" w:hAnsi="Calibri" w:cs="Calibri"/>
                <w:sz w:val="24"/>
                <w:szCs w:val="24"/>
              </w:rPr>
              <w:t>We can serve a Fixed Penalty Notice for non-compliance</w:t>
            </w:r>
            <w:r w:rsidR="0044782F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, £100 </w:t>
            </w:r>
            <w:r w:rsidR="7D087FB0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payable within 14 days, </w:t>
            </w:r>
            <w:r w:rsidR="0044782F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reduced to £75 if it is paid within </w:t>
            </w:r>
            <w:r w:rsidR="5A95E1C4" w:rsidRPr="5FDDFF3E"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r w:rsidR="0044782F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 days.</w:t>
            </w:r>
            <w:r w:rsidR="00A4484E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  If the Fixed Penalty Notice remains </w:t>
            </w:r>
            <w:proofErr w:type="gramStart"/>
            <w:r w:rsidR="00A4484E" w:rsidRPr="5FDDFF3E">
              <w:rPr>
                <w:rFonts w:ascii="Calibri" w:eastAsia="Calibri" w:hAnsi="Calibri" w:cs="Calibri"/>
                <w:sz w:val="24"/>
                <w:szCs w:val="24"/>
              </w:rPr>
              <w:t>unpaid</w:t>
            </w:r>
            <w:proofErr w:type="gramEnd"/>
            <w:r w:rsidR="00A4484E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 we will take legal action involving an appearance at court</w:t>
            </w:r>
            <w:r w:rsidR="00993BEF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.  Grounds teams are in a good position to report offences as they </w:t>
            </w:r>
            <w:r w:rsidR="00061DA0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are out and </w:t>
            </w:r>
            <w:proofErr w:type="gramStart"/>
            <w:r w:rsidR="00061DA0" w:rsidRPr="5FDDFF3E">
              <w:rPr>
                <w:rFonts w:ascii="Calibri" w:eastAsia="Calibri" w:hAnsi="Calibri" w:cs="Calibri"/>
                <w:sz w:val="24"/>
                <w:szCs w:val="24"/>
              </w:rPr>
              <w:t>about, but</w:t>
            </w:r>
            <w:proofErr w:type="gramEnd"/>
            <w:r w:rsidR="00061DA0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 are not authorised to </w:t>
            </w:r>
            <w:r w:rsidR="00DF6526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serve a Fixed Penalty Notice.  No new staff have been employed to </w:t>
            </w:r>
            <w:r w:rsidR="00EE426A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patrol or to specifically enforce the PSPO.  </w:t>
            </w:r>
            <w:r w:rsidR="00840181" w:rsidRPr="5FDDFF3E">
              <w:rPr>
                <w:rFonts w:ascii="Calibri" w:eastAsia="Calibri" w:hAnsi="Calibri" w:cs="Calibri"/>
                <w:sz w:val="24"/>
                <w:szCs w:val="24"/>
              </w:rPr>
              <w:t>Clerks and Councillors are encouraged to report offences when seen</w:t>
            </w:r>
            <w:r w:rsidR="00C61CA4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 to the environmental health department</w:t>
            </w:r>
            <w:r w:rsidR="00840181" w:rsidRPr="5FDDFF3E">
              <w:rPr>
                <w:rFonts w:ascii="Calibri" w:eastAsia="Calibri" w:hAnsi="Calibri" w:cs="Calibri"/>
                <w:sz w:val="24"/>
                <w:szCs w:val="24"/>
              </w:rPr>
              <w:t>, ideally supported by photographic evidence</w:t>
            </w:r>
            <w:r w:rsidR="00C61CA4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 identifying the individual and the offence.  </w:t>
            </w:r>
            <w:r w:rsidR="008B5F89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Enforcement patrols </w:t>
            </w:r>
            <w:r w:rsidR="006141C2" w:rsidRPr="5FDDFF3E">
              <w:rPr>
                <w:rFonts w:ascii="Calibri" w:eastAsia="Calibri" w:hAnsi="Calibri" w:cs="Calibri"/>
                <w:sz w:val="24"/>
                <w:szCs w:val="24"/>
              </w:rPr>
              <w:t>have begun, fitted in around other work</w:t>
            </w:r>
            <w:r w:rsidR="00AB3D13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 – where possible authorised officers are working in pairs for their own safety</w:t>
            </w:r>
            <w:r w:rsidR="006141C2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.  </w:t>
            </w:r>
            <w:r w:rsidR="00B07289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Town and Community Councils were asked for assistance </w:t>
            </w:r>
            <w:r w:rsidR="00D576BD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where necessary in helping to identify people from photographs in breach of the </w:t>
            </w:r>
            <w:r w:rsidR="00B44E68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PSPO; not naming and shaming but </w:t>
            </w:r>
            <w:r w:rsidR="00012BC5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where necessary posting photographs </w:t>
            </w:r>
            <w:r w:rsidR="00012BC5" w:rsidRPr="5FDDFF3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on local social media or T&amp;CC website</w:t>
            </w:r>
            <w:r w:rsidR="00731A80" w:rsidRPr="5FDDFF3E">
              <w:rPr>
                <w:rFonts w:ascii="Calibri" w:eastAsia="Calibri" w:hAnsi="Calibri" w:cs="Calibri"/>
                <w:sz w:val="24"/>
                <w:szCs w:val="24"/>
              </w:rPr>
              <w:t>.  Where identification can be made authorised officers will follow these up.</w:t>
            </w:r>
            <w:r w:rsidR="00D428BF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  There has been feedback that some of the signage is unclear</w:t>
            </w:r>
            <w:r w:rsidR="0069562D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, or not in ideal locations.  </w:t>
            </w:r>
            <w:r w:rsidR="00EF4967" w:rsidRPr="5FDDFF3E">
              <w:rPr>
                <w:rFonts w:ascii="Calibri" w:eastAsia="Calibri" w:hAnsi="Calibri" w:cs="Calibri"/>
                <w:sz w:val="24"/>
                <w:szCs w:val="24"/>
              </w:rPr>
              <w:t xml:space="preserve">Publicity is necessary to help get the message across.  A meeting has been arranged </w:t>
            </w:r>
            <w:r w:rsidR="00E66606" w:rsidRPr="5FDDFF3E">
              <w:rPr>
                <w:rFonts w:ascii="Calibri" w:eastAsia="Calibri" w:hAnsi="Calibri" w:cs="Calibri"/>
                <w:sz w:val="24"/>
                <w:szCs w:val="24"/>
              </w:rPr>
              <w:t>for 26 March to talk about enforcement and make the most of the staff available</w:t>
            </w:r>
            <w:r w:rsidR="005E776D" w:rsidRPr="5FDDFF3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488" w:type="dxa"/>
            <w:tcMar>
              <w:left w:w="105" w:type="dxa"/>
              <w:right w:w="105" w:type="dxa"/>
            </w:tcMar>
            <w:vAlign w:val="center"/>
          </w:tcPr>
          <w:p w14:paraId="016556B2" w14:textId="77777777" w:rsidR="005E776D" w:rsidRDefault="005E776D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150180A" w14:textId="77777777" w:rsidR="005E776D" w:rsidRDefault="005E776D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1E293A2" w14:textId="77777777" w:rsidR="005E776D" w:rsidRDefault="005E776D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57D8941" w14:textId="77777777" w:rsidR="005E776D" w:rsidRDefault="005E776D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3ABC634" w14:textId="77777777" w:rsidR="005E776D" w:rsidRDefault="005E776D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32EB203" w14:textId="77777777" w:rsidR="005E776D" w:rsidRDefault="005E776D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2017BE0" w14:textId="77777777" w:rsidR="005E776D" w:rsidRDefault="005E776D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8324DB3" w14:textId="77777777" w:rsidR="005E776D" w:rsidRDefault="005E776D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009F7BF" w14:textId="77777777" w:rsidR="005E776D" w:rsidRDefault="005E776D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B2B1F2F" w14:textId="77777777" w:rsidR="005E776D" w:rsidRDefault="005E776D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2AC5A6A" w14:textId="77777777" w:rsidR="005E776D" w:rsidRDefault="005E776D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0606142" w14:textId="77777777" w:rsidR="005E776D" w:rsidRDefault="005E776D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1987A32" w14:textId="77777777" w:rsidR="005E776D" w:rsidRDefault="005E776D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189A02C" w14:textId="77777777" w:rsidR="005E776D" w:rsidRDefault="005E776D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156FE2D" w14:textId="77777777" w:rsidR="005E776D" w:rsidRDefault="005E776D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E685938" w14:textId="77777777" w:rsidR="005E776D" w:rsidRDefault="005E776D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957871D" w14:textId="77777777" w:rsidR="005E776D" w:rsidRDefault="005E776D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428AE40" w14:textId="77777777" w:rsidR="005E776D" w:rsidRDefault="005E776D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FC6AFB0" w14:textId="77777777" w:rsidR="005E776D" w:rsidRDefault="005E776D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217D1BD" w14:textId="77777777" w:rsidR="005E776D" w:rsidRDefault="005E776D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2B645F8" w14:textId="77777777" w:rsidR="005E776D" w:rsidRDefault="005E776D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496151C" w14:textId="77777777" w:rsidR="005E776D" w:rsidRDefault="005E776D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B18F55B" w14:textId="77777777" w:rsidR="005E776D" w:rsidRDefault="005E776D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C779DE4" w14:textId="7CB4B1E1" w:rsidR="585207E9" w:rsidRDefault="005E776D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All to note</w:t>
            </w:r>
          </w:p>
          <w:p w14:paraId="53B24A84" w14:textId="678A19DD" w:rsidR="585207E9" w:rsidRDefault="585207E9" w:rsidP="585207E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FCBAC00" w14:textId="53177BC7" w:rsidR="26AD8DA0" w:rsidRDefault="26AD8DA0" w:rsidP="0E2C9153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E2C9153" w14:paraId="6DE73551" w14:textId="77777777" w:rsidTr="5FDDFF3E">
        <w:trPr>
          <w:trHeight w:val="60"/>
        </w:trPr>
        <w:tc>
          <w:tcPr>
            <w:tcW w:w="537" w:type="dxa"/>
            <w:tcMar>
              <w:left w:w="105" w:type="dxa"/>
              <w:right w:w="105" w:type="dxa"/>
            </w:tcMar>
            <w:vAlign w:val="center"/>
          </w:tcPr>
          <w:p w14:paraId="18BE5482" w14:textId="5655CB96" w:rsidR="26AD8DA0" w:rsidRDefault="26AD8DA0" w:rsidP="0E2C9153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E2C915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4.0</w:t>
            </w:r>
          </w:p>
        </w:tc>
        <w:tc>
          <w:tcPr>
            <w:tcW w:w="6990" w:type="dxa"/>
            <w:tcMar>
              <w:left w:w="105" w:type="dxa"/>
              <w:right w:w="105" w:type="dxa"/>
            </w:tcMar>
          </w:tcPr>
          <w:p w14:paraId="6383271D" w14:textId="77777777" w:rsidR="2A2CD632" w:rsidRDefault="591D867C" w:rsidP="585207E9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85207E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A219D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Awareness day</w:t>
            </w:r>
          </w:p>
          <w:p w14:paraId="1F806BD5" w14:textId="4E18F09F" w:rsidR="00A219DC" w:rsidRPr="00CF6AB2" w:rsidRDefault="00A219DC" w:rsidP="585207E9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The last awareness day took place in November and </w:t>
            </w:r>
            <w:r w:rsidR="00F543D5">
              <w:rPr>
                <w:rFonts w:ascii="Calibri" w:eastAsia="Calibri" w:hAnsi="Calibri" w:cs="Calibri"/>
                <w:sz w:val="24"/>
                <w:szCs w:val="24"/>
              </w:rPr>
              <w:t xml:space="preserve">covered Abergavenny/Mardy and Goytre.  It was agreed that the </w:t>
            </w:r>
            <w:r w:rsidR="00411C03">
              <w:rPr>
                <w:rFonts w:ascii="Calibri" w:eastAsia="Calibri" w:hAnsi="Calibri" w:cs="Calibri"/>
                <w:sz w:val="24"/>
                <w:szCs w:val="24"/>
              </w:rPr>
              <w:t xml:space="preserve">next one be held on </w:t>
            </w:r>
            <w:r w:rsidR="00411C03" w:rsidRPr="00411C0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Friday 11</w:t>
            </w:r>
            <w:r w:rsidR="00411C03" w:rsidRPr="00411C03">
              <w:rPr>
                <w:rFonts w:ascii="Calibri" w:eastAsia="Calibri" w:hAnsi="Calibri"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411C03" w:rsidRPr="00411C0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April</w:t>
            </w:r>
            <w:r w:rsidR="00411C0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Usk 8.30am and Gilwern</w:t>
            </w:r>
            <w:r w:rsidR="00CF6A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/Clydach 11am.  </w:t>
            </w:r>
            <w:r w:rsidR="00CF6AB2">
              <w:rPr>
                <w:rFonts w:ascii="Calibri" w:eastAsia="Calibri" w:hAnsi="Calibri" w:cs="Calibri"/>
                <w:sz w:val="24"/>
                <w:szCs w:val="24"/>
              </w:rPr>
              <w:t xml:space="preserve">The leaflet can be made </w:t>
            </w:r>
            <w:proofErr w:type="gramStart"/>
            <w:r w:rsidR="00CF6AB2">
              <w:rPr>
                <w:rFonts w:ascii="Calibri" w:eastAsia="Calibri" w:hAnsi="Calibri" w:cs="Calibri"/>
                <w:sz w:val="24"/>
                <w:szCs w:val="24"/>
              </w:rPr>
              <w:t>available</w:t>
            </w:r>
            <w:r w:rsidR="00C84088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proofErr w:type="gramEnd"/>
            <w:r w:rsidR="00C84088">
              <w:rPr>
                <w:rFonts w:ascii="Calibri" w:eastAsia="Calibri" w:hAnsi="Calibri" w:cs="Calibri"/>
                <w:sz w:val="24"/>
                <w:szCs w:val="24"/>
              </w:rPr>
              <w:t xml:space="preserve"> focus will be on hotspot areas</w:t>
            </w:r>
            <w:r w:rsidR="00BB6D4F">
              <w:rPr>
                <w:rFonts w:ascii="Calibri" w:eastAsia="Calibri" w:hAnsi="Calibri" w:cs="Calibri"/>
                <w:sz w:val="24"/>
                <w:szCs w:val="24"/>
              </w:rPr>
              <w:t>.  SP to share the hotspot list, the leaflet artwork and the link to the PSPO.</w:t>
            </w:r>
            <w:r w:rsidR="00C3196D">
              <w:rPr>
                <w:rFonts w:ascii="Calibri" w:eastAsia="Calibri" w:hAnsi="Calibri" w:cs="Calibri"/>
                <w:sz w:val="24"/>
                <w:szCs w:val="24"/>
              </w:rPr>
              <w:t xml:space="preserve">  All to consider if they want to hold an awareness day in their area to coincide with this date</w:t>
            </w:r>
            <w:r w:rsidR="00E269EE">
              <w:rPr>
                <w:rFonts w:ascii="Calibri" w:eastAsia="Calibri" w:hAnsi="Calibri" w:cs="Calibri"/>
                <w:sz w:val="24"/>
                <w:szCs w:val="24"/>
              </w:rPr>
              <w:t xml:space="preserve"> and add to publicity.</w:t>
            </w:r>
          </w:p>
        </w:tc>
        <w:tc>
          <w:tcPr>
            <w:tcW w:w="1488" w:type="dxa"/>
            <w:tcMar>
              <w:left w:w="105" w:type="dxa"/>
              <w:right w:w="105" w:type="dxa"/>
            </w:tcMar>
            <w:vAlign w:val="center"/>
          </w:tcPr>
          <w:p w14:paraId="079E84AA" w14:textId="77777777" w:rsidR="0E2C9153" w:rsidRDefault="0E2C9153" w:rsidP="0E2C9153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F63E54D" w14:textId="77777777" w:rsidR="00BB6D4F" w:rsidRDefault="00BB6D4F" w:rsidP="0E2C9153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0009AD7" w14:textId="77777777" w:rsidR="00BB6D4F" w:rsidRDefault="00BB6D4F" w:rsidP="0E2C9153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32B7727" w14:textId="77777777" w:rsidR="00BB6D4F" w:rsidRDefault="00BB6D4F" w:rsidP="0E2C9153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</w:p>
          <w:p w14:paraId="72896843" w14:textId="5C11F512" w:rsidR="00E269EE" w:rsidRPr="00BB6D4F" w:rsidRDefault="00E269EE" w:rsidP="0E2C9153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All to note</w:t>
            </w:r>
          </w:p>
        </w:tc>
      </w:tr>
      <w:tr w:rsidR="0E2C9153" w14:paraId="2970DA14" w14:textId="77777777" w:rsidTr="5FDDFF3E">
        <w:trPr>
          <w:trHeight w:val="60"/>
        </w:trPr>
        <w:tc>
          <w:tcPr>
            <w:tcW w:w="537" w:type="dxa"/>
            <w:tcMar>
              <w:left w:w="105" w:type="dxa"/>
              <w:right w:w="105" w:type="dxa"/>
            </w:tcMar>
            <w:vAlign w:val="center"/>
          </w:tcPr>
          <w:p w14:paraId="272C52F4" w14:textId="13C25E79" w:rsidR="438DB28A" w:rsidRDefault="438DB28A" w:rsidP="0E2C9153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E2C9153">
              <w:rPr>
                <w:rFonts w:ascii="Calibri" w:eastAsia="Calibri" w:hAnsi="Calibri" w:cs="Calibri"/>
                <w:sz w:val="24"/>
                <w:szCs w:val="24"/>
              </w:rPr>
              <w:t>5.0</w:t>
            </w:r>
          </w:p>
        </w:tc>
        <w:tc>
          <w:tcPr>
            <w:tcW w:w="6990" w:type="dxa"/>
            <w:tcMar>
              <w:left w:w="105" w:type="dxa"/>
              <w:right w:w="105" w:type="dxa"/>
            </w:tcMar>
          </w:tcPr>
          <w:p w14:paraId="3AC662A7" w14:textId="77777777" w:rsidR="61E9DE85" w:rsidRDefault="00E269EE" w:rsidP="0E2C9153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BA2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Resources</w:t>
            </w:r>
          </w:p>
          <w:p w14:paraId="0F75EA10" w14:textId="77777777" w:rsidR="00BA25D0" w:rsidRDefault="00BA25D0" w:rsidP="0E2C915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There is no specific funding for the next year’s campaign</w:t>
            </w:r>
            <w:r w:rsidR="00B92CE1">
              <w:rPr>
                <w:rFonts w:ascii="Calibri" w:eastAsia="Calibri" w:hAnsi="Calibri" w:cs="Calibri"/>
                <w:sz w:val="24"/>
                <w:szCs w:val="24"/>
              </w:rPr>
              <w:t>.  SP to check if there was underspend on the budget for the signs and if this can be redeployed.</w:t>
            </w:r>
          </w:p>
          <w:p w14:paraId="3D801AAC" w14:textId="77777777" w:rsidR="00E46198" w:rsidRDefault="00E46198" w:rsidP="0E2C915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66EAF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 following are available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0AA7923F" w14:textId="3CEC5F38" w:rsidR="00E46198" w:rsidRDefault="004E3984" w:rsidP="0E2C915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 n</w:t>
            </w:r>
            <w:r w:rsidR="00E46198">
              <w:rPr>
                <w:rFonts w:ascii="Calibri" w:eastAsia="Calibri" w:hAnsi="Calibri" w:cs="Calibri"/>
                <w:sz w:val="24"/>
                <w:szCs w:val="24"/>
              </w:rPr>
              <w:t>ew dog waste bins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if new sites are identified or replacements needed £</w:t>
            </w:r>
            <w:r w:rsidR="00DC368C">
              <w:rPr>
                <w:rFonts w:ascii="Calibri" w:eastAsia="Calibri" w:hAnsi="Calibri" w:cs="Calibri"/>
                <w:sz w:val="24"/>
                <w:szCs w:val="24"/>
              </w:rPr>
              <w:t>199 each</w:t>
            </w:r>
          </w:p>
          <w:p w14:paraId="50694890" w14:textId="701A5A34" w:rsidR="005B33FE" w:rsidRDefault="005B33FE" w:rsidP="0E2C915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PSPO leaflets (artwork attached)</w:t>
            </w:r>
          </w:p>
          <w:p w14:paraId="27728D00" w14:textId="5F0996A0" w:rsidR="005B33FE" w:rsidRDefault="00A12393" w:rsidP="0E2C915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Dog bag dispensers</w:t>
            </w:r>
          </w:p>
          <w:p w14:paraId="0C76B367" w14:textId="0617EAC5" w:rsidR="00A12393" w:rsidRDefault="00A12393" w:rsidP="0E2C915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Scary eyes signs for limited time use and associated with regular </w:t>
            </w:r>
            <w:r w:rsidR="00266EAF">
              <w:rPr>
                <w:rFonts w:ascii="Calibri" w:eastAsia="Calibri" w:hAnsi="Calibri" w:cs="Calibri"/>
                <w:sz w:val="24"/>
                <w:szCs w:val="24"/>
              </w:rPr>
              <w:t xml:space="preserve">poo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surveys</w:t>
            </w:r>
          </w:p>
          <w:p w14:paraId="430DD60F" w14:textId="5B3CE5F8" w:rsidR="00266EAF" w:rsidRDefault="00266EAF" w:rsidP="0E2C915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Pavement spray and stencil</w:t>
            </w:r>
          </w:p>
          <w:p w14:paraId="5C1321F8" w14:textId="55D1A805" w:rsidR="00266EAF" w:rsidRDefault="00266EAF" w:rsidP="0E2C915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PSPO no fouling signs/dog exclusion/dogs on leads</w:t>
            </w:r>
          </w:p>
          <w:p w14:paraId="452AA2AD" w14:textId="7955CD39" w:rsidR="00BA5061" w:rsidRDefault="00BA5061" w:rsidP="0E2C915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‘Polite’ pictorial signs for pitches, near school and </w:t>
            </w:r>
            <w:r w:rsidR="00C37222">
              <w:rPr>
                <w:rFonts w:ascii="Calibri" w:eastAsia="Calibri" w:hAnsi="Calibri" w:cs="Calibri"/>
                <w:sz w:val="24"/>
                <w:szCs w:val="24"/>
              </w:rPr>
              <w:t>general “Any Bin Will Do”</w:t>
            </w:r>
          </w:p>
          <w:p w14:paraId="508E0732" w14:textId="77777777" w:rsidR="00DC368C" w:rsidRDefault="00DC368C" w:rsidP="0E2C915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252E91F" w14:textId="06AA1D4F" w:rsidR="00C37222" w:rsidRDefault="00C37222" w:rsidP="0E2C915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It was suggested that the leaflet can be distributed via </w:t>
            </w:r>
            <w:r w:rsidR="00256BFA">
              <w:rPr>
                <w:rFonts w:ascii="Calibri" w:eastAsia="Calibri" w:hAnsi="Calibri" w:cs="Calibri"/>
                <w:sz w:val="24"/>
                <w:szCs w:val="24"/>
              </w:rPr>
              <w:t>local vet surgeries</w:t>
            </w:r>
          </w:p>
          <w:p w14:paraId="6A8EC194" w14:textId="06830EC4" w:rsidR="004E3984" w:rsidRPr="00BA25D0" w:rsidRDefault="004E3984" w:rsidP="0E2C915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88" w:type="dxa"/>
            <w:tcMar>
              <w:left w:w="105" w:type="dxa"/>
              <w:right w:w="105" w:type="dxa"/>
            </w:tcMar>
          </w:tcPr>
          <w:p w14:paraId="7C0587ED" w14:textId="77777777" w:rsidR="00E269F5" w:rsidRDefault="00E269F5" w:rsidP="00E269F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99DB965" w14:textId="77777777" w:rsidR="00E269F5" w:rsidRDefault="00E269F5" w:rsidP="00E269F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32F5DDF" w14:textId="7B3C7692" w:rsidR="0E2C9153" w:rsidRDefault="00E46198" w:rsidP="00E269F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4619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</w:p>
          <w:p w14:paraId="7541B395" w14:textId="77777777" w:rsidR="005B33FE" w:rsidRPr="00E46198" w:rsidRDefault="005B33FE" w:rsidP="00E269F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4B116F3" w14:textId="77777777" w:rsidR="00E269F5" w:rsidRDefault="00E269F5" w:rsidP="00E269F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71A13D0" w14:textId="77777777" w:rsidR="6BF9731B" w:rsidRDefault="6BF9731B" w:rsidP="00E269F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E2C915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all to note</w:t>
            </w:r>
          </w:p>
          <w:p w14:paraId="112D360E" w14:textId="77777777" w:rsidR="00E269F5" w:rsidRDefault="00E269F5" w:rsidP="00E269F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78CDA7A" w14:textId="77777777" w:rsidR="00E269F5" w:rsidRDefault="00E269F5" w:rsidP="00E269F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6FA036A" w14:textId="77777777" w:rsidR="00E269F5" w:rsidRDefault="00E269F5" w:rsidP="00E269F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8540828" w14:textId="77777777" w:rsidR="00E269F5" w:rsidRDefault="00E269F5" w:rsidP="00E269F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E9A0C7D" w14:textId="77777777" w:rsidR="00E269F5" w:rsidRDefault="00E269F5" w:rsidP="00E269F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82A1C33" w14:textId="77777777" w:rsidR="00E269F5" w:rsidRDefault="00E269F5" w:rsidP="00E269F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48035D5" w14:textId="77777777" w:rsidR="00E269F5" w:rsidRDefault="00E269F5" w:rsidP="00E269F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941F0F3" w14:textId="77777777" w:rsidR="00E269F5" w:rsidRDefault="00E269F5" w:rsidP="00E269F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D77C66A" w14:textId="77777777" w:rsidR="00E269F5" w:rsidRDefault="00E269F5" w:rsidP="00E269F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201F3B9" w14:textId="1D080290" w:rsidR="00E269F5" w:rsidRDefault="00E269F5" w:rsidP="00E269F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All to note</w:t>
            </w:r>
          </w:p>
        </w:tc>
      </w:tr>
      <w:tr w:rsidR="0E2C9153" w14:paraId="26A0211C" w14:textId="77777777" w:rsidTr="5FDDFF3E">
        <w:trPr>
          <w:trHeight w:val="60"/>
        </w:trPr>
        <w:tc>
          <w:tcPr>
            <w:tcW w:w="537" w:type="dxa"/>
            <w:tcMar>
              <w:left w:w="105" w:type="dxa"/>
              <w:right w:w="105" w:type="dxa"/>
            </w:tcMar>
            <w:vAlign w:val="center"/>
          </w:tcPr>
          <w:p w14:paraId="7CCD0452" w14:textId="355C8867" w:rsidR="6BF9731B" w:rsidRDefault="6BF9731B" w:rsidP="0E2C9153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E2C9153">
              <w:rPr>
                <w:rFonts w:ascii="Calibri" w:eastAsia="Calibri" w:hAnsi="Calibri" w:cs="Calibri"/>
                <w:sz w:val="24"/>
                <w:szCs w:val="24"/>
              </w:rPr>
              <w:t>6.0</w:t>
            </w:r>
          </w:p>
        </w:tc>
        <w:tc>
          <w:tcPr>
            <w:tcW w:w="6990" w:type="dxa"/>
            <w:tcMar>
              <w:left w:w="105" w:type="dxa"/>
              <w:right w:w="105" w:type="dxa"/>
            </w:tcMar>
          </w:tcPr>
          <w:p w14:paraId="568BAC0F" w14:textId="32D0F08D" w:rsidR="6BF9731B" w:rsidRDefault="6BF9731B" w:rsidP="0E2C9153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E2C915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Date of Next Meeting</w:t>
            </w:r>
          </w:p>
          <w:p w14:paraId="49CB7E3A" w14:textId="432E4A83" w:rsidR="00A40DA2" w:rsidRDefault="00A40DA2" w:rsidP="0E2C9153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  <w:r w:rsidRPr="00A40DA2">
              <w:rPr>
                <w:rFonts w:ascii="Calibri" w:eastAsia="Calibri" w:hAnsi="Calibri" w:cs="Calibri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July 2025 11am</w:t>
            </w:r>
          </w:p>
          <w:p w14:paraId="6BDBE451" w14:textId="38FC195E" w:rsidR="0D74187B" w:rsidRDefault="0D74187B" w:rsidP="585207E9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  <w:tcMar>
              <w:left w:w="105" w:type="dxa"/>
              <w:right w:w="105" w:type="dxa"/>
            </w:tcMar>
            <w:vAlign w:val="center"/>
          </w:tcPr>
          <w:p w14:paraId="3B66C760" w14:textId="32EFBF50" w:rsidR="0D74187B" w:rsidRDefault="0D74187B" w:rsidP="0E2C9153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E2C915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All to note</w:t>
            </w:r>
          </w:p>
        </w:tc>
      </w:tr>
    </w:tbl>
    <w:p w14:paraId="66D7DEEF" w14:textId="46553678" w:rsidR="003279F5" w:rsidRDefault="003279F5" w:rsidP="00D034E5">
      <w:pPr>
        <w:spacing w:line="240" w:lineRule="auto"/>
      </w:pPr>
    </w:p>
    <w:sectPr w:rsidR="003279F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A3CD" w14:textId="77777777" w:rsidR="00293AF8" w:rsidRDefault="00293AF8">
      <w:pPr>
        <w:spacing w:after="0" w:line="240" w:lineRule="auto"/>
      </w:pPr>
      <w:r>
        <w:separator/>
      </w:r>
    </w:p>
  </w:endnote>
  <w:endnote w:type="continuationSeparator" w:id="0">
    <w:p w14:paraId="0E743A77" w14:textId="77777777" w:rsidR="00293AF8" w:rsidRDefault="0029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E788621" w14:paraId="1C0575E1" w14:textId="77777777" w:rsidTr="4E788621">
      <w:trPr>
        <w:trHeight w:val="300"/>
      </w:trPr>
      <w:tc>
        <w:tcPr>
          <w:tcW w:w="3005" w:type="dxa"/>
        </w:tcPr>
        <w:p w14:paraId="75AC2129" w14:textId="2FA5378C" w:rsidR="4E788621" w:rsidRDefault="4E788621" w:rsidP="4E788621">
          <w:pPr>
            <w:pStyle w:val="Header"/>
            <w:ind w:left="-115"/>
          </w:pPr>
        </w:p>
      </w:tc>
      <w:tc>
        <w:tcPr>
          <w:tcW w:w="3005" w:type="dxa"/>
        </w:tcPr>
        <w:p w14:paraId="79686E9A" w14:textId="1C5922FE" w:rsidR="4E788621" w:rsidRDefault="4E788621" w:rsidP="4E788621">
          <w:pPr>
            <w:pStyle w:val="Header"/>
            <w:jc w:val="center"/>
          </w:pPr>
        </w:p>
      </w:tc>
      <w:tc>
        <w:tcPr>
          <w:tcW w:w="3005" w:type="dxa"/>
        </w:tcPr>
        <w:p w14:paraId="508B76EF" w14:textId="0923C6C6" w:rsidR="4E788621" w:rsidRDefault="4E788621" w:rsidP="4E788621">
          <w:pPr>
            <w:pStyle w:val="Header"/>
            <w:ind w:right="-115"/>
            <w:jc w:val="right"/>
          </w:pPr>
        </w:p>
      </w:tc>
    </w:tr>
  </w:tbl>
  <w:p w14:paraId="5B943146" w14:textId="48D6F7C6" w:rsidR="4E788621" w:rsidRDefault="4E788621" w:rsidP="4E788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7094D" w14:textId="77777777" w:rsidR="00293AF8" w:rsidRDefault="00293AF8">
      <w:pPr>
        <w:spacing w:after="0" w:line="240" w:lineRule="auto"/>
      </w:pPr>
      <w:r>
        <w:separator/>
      </w:r>
    </w:p>
  </w:footnote>
  <w:footnote w:type="continuationSeparator" w:id="0">
    <w:p w14:paraId="0827B9AC" w14:textId="77777777" w:rsidR="00293AF8" w:rsidRDefault="00293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E788621" w14:paraId="25E4F0EE" w14:textId="77777777" w:rsidTr="4E788621">
      <w:trPr>
        <w:trHeight w:val="300"/>
      </w:trPr>
      <w:tc>
        <w:tcPr>
          <w:tcW w:w="3005" w:type="dxa"/>
        </w:tcPr>
        <w:p w14:paraId="39AC8E74" w14:textId="2FC1ED67" w:rsidR="4E788621" w:rsidRDefault="4E788621" w:rsidP="4E788621">
          <w:pPr>
            <w:pStyle w:val="Header"/>
            <w:ind w:left="-115"/>
          </w:pPr>
        </w:p>
      </w:tc>
      <w:tc>
        <w:tcPr>
          <w:tcW w:w="3005" w:type="dxa"/>
        </w:tcPr>
        <w:p w14:paraId="1D2DADDE" w14:textId="264755CF" w:rsidR="4E788621" w:rsidRDefault="4E788621" w:rsidP="4E788621">
          <w:pPr>
            <w:pStyle w:val="Header"/>
            <w:jc w:val="center"/>
          </w:pPr>
        </w:p>
      </w:tc>
      <w:tc>
        <w:tcPr>
          <w:tcW w:w="3005" w:type="dxa"/>
        </w:tcPr>
        <w:p w14:paraId="233B305E" w14:textId="287F8643" w:rsidR="4E788621" w:rsidRDefault="4E788621" w:rsidP="4E788621">
          <w:pPr>
            <w:pStyle w:val="Header"/>
            <w:ind w:right="-115"/>
            <w:jc w:val="right"/>
          </w:pPr>
        </w:p>
      </w:tc>
    </w:tr>
  </w:tbl>
  <w:p w14:paraId="27C0F649" w14:textId="1160B43B" w:rsidR="4E788621" w:rsidRDefault="4E788621" w:rsidP="4E78862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5FA6"/>
    <w:multiLevelType w:val="hybridMultilevel"/>
    <w:tmpl w:val="D28850A4"/>
    <w:lvl w:ilvl="0" w:tplc="FD762628">
      <w:start w:val="1"/>
      <w:numFmt w:val="lowerLetter"/>
      <w:lvlText w:val="%1)"/>
      <w:lvlJc w:val="left"/>
      <w:pPr>
        <w:ind w:left="720" w:hanging="360"/>
      </w:pPr>
    </w:lvl>
    <w:lvl w:ilvl="1" w:tplc="1B38881A">
      <w:start w:val="1"/>
      <w:numFmt w:val="lowerLetter"/>
      <w:lvlText w:val="%2."/>
      <w:lvlJc w:val="left"/>
      <w:pPr>
        <w:ind w:left="1440" w:hanging="360"/>
      </w:pPr>
    </w:lvl>
    <w:lvl w:ilvl="2" w:tplc="BA76F922">
      <w:start w:val="1"/>
      <w:numFmt w:val="lowerRoman"/>
      <w:lvlText w:val="%3."/>
      <w:lvlJc w:val="right"/>
      <w:pPr>
        <w:ind w:left="2160" w:hanging="180"/>
      </w:pPr>
    </w:lvl>
    <w:lvl w:ilvl="3" w:tplc="56427508">
      <w:start w:val="1"/>
      <w:numFmt w:val="decimal"/>
      <w:lvlText w:val="%4."/>
      <w:lvlJc w:val="left"/>
      <w:pPr>
        <w:ind w:left="2880" w:hanging="360"/>
      </w:pPr>
    </w:lvl>
    <w:lvl w:ilvl="4" w:tplc="26247A2A">
      <w:start w:val="1"/>
      <w:numFmt w:val="lowerLetter"/>
      <w:lvlText w:val="%5."/>
      <w:lvlJc w:val="left"/>
      <w:pPr>
        <w:ind w:left="3600" w:hanging="360"/>
      </w:pPr>
    </w:lvl>
    <w:lvl w:ilvl="5" w:tplc="3C7025B6">
      <w:start w:val="1"/>
      <w:numFmt w:val="lowerRoman"/>
      <w:lvlText w:val="%6."/>
      <w:lvlJc w:val="right"/>
      <w:pPr>
        <w:ind w:left="4320" w:hanging="180"/>
      </w:pPr>
    </w:lvl>
    <w:lvl w:ilvl="6" w:tplc="2B027566">
      <w:start w:val="1"/>
      <w:numFmt w:val="decimal"/>
      <w:lvlText w:val="%7."/>
      <w:lvlJc w:val="left"/>
      <w:pPr>
        <w:ind w:left="5040" w:hanging="360"/>
      </w:pPr>
    </w:lvl>
    <w:lvl w:ilvl="7" w:tplc="2384E2BC">
      <w:start w:val="1"/>
      <w:numFmt w:val="lowerLetter"/>
      <w:lvlText w:val="%8."/>
      <w:lvlJc w:val="left"/>
      <w:pPr>
        <w:ind w:left="5760" w:hanging="360"/>
      </w:pPr>
    </w:lvl>
    <w:lvl w:ilvl="8" w:tplc="D13205D0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1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9A"/>
    <w:rsid w:val="00012BC5"/>
    <w:rsid w:val="00061DA0"/>
    <w:rsid w:val="00123DD6"/>
    <w:rsid w:val="001D3D9D"/>
    <w:rsid w:val="001E0C2D"/>
    <w:rsid w:val="00256BFA"/>
    <w:rsid w:val="00266EAF"/>
    <w:rsid w:val="00293AF8"/>
    <w:rsid w:val="002C165F"/>
    <w:rsid w:val="003279F5"/>
    <w:rsid w:val="0033213F"/>
    <w:rsid w:val="00372562"/>
    <w:rsid w:val="003E6731"/>
    <w:rsid w:val="00411C03"/>
    <w:rsid w:val="0044782F"/>
    <w:rsid w:val="004E3984"/>
    <w:rsid w:val="00563E0A"/>
    <w:rsid w:val="005B33FE"/>
    <w:rsid w:val="005E776D"/>
    <w:rsid w:val="006141C2"/>
    <w:rsid w:val="0069562D"/>
    <w:rsid w:val="00731A80"/>
    <w:rsid w:val="00763762"/>
    <w:rsid w:val="007972E9"/>
    <w:rsid w:val="00840181"/>
    <w:rsid w:val="008B5F89"/>
    <w:rsid w:val="0090789A"/>
    <w:rsid w:val="00932E59"/>
    <w:rsid w:val="0099039D"/>
    <w:rsid w:val="00993BEF"/>
    <w:rsid w:val="00A12393"/>
    <w:rsid w:val="00A219DC"/>
    <w:rsid w:val="00A40DA2"/>
    <w:rsid w:val="00A4484E"/>
    <w:rsid w:val="00A4AD4F"/>
    <w:rsid w:val="00A606EA"/>
    <w:rsid w:val="00A9757B"/>
    <w:rsid w:val="00AB3D13"/>
    <w:rsid w:val="00B07289"/>
    <w:rsid w:val="00B44E68"/>
    <w:rsid w:val="00B92CE1"/>
    <w:rsid w:val="00BA25D0"/>
    <w:rsid w:val="00BA5061"/>
    <w:rsid w:val="00BA739D"/>
    <w:rsid w:val="00BB6D4F"/>
    <w:rsid w:val="00C3196D"/>
    <w:rsid w:val="00C37222"/>
    <w:rsid w:val="00C61CA4"/>
    <w:rsid w:val="00C6463E"/>
    <w:rsid w:val="00C84088"/>
    <w:rsid w:val="00CF6AB2"/>
    <w:rsid w:val="00D034E5"/>
    <w:rsid w:val="00D27F93"/>
    <w:rsid w:val="00D428BF"/>
    <w:rsid w:val="00D576BD"/>
    <w:rsid w:val="00DC368C"/>
    <w:rsid w:val="00DD2784"/>
    <w:rsid w:val="00DF6526"/>
    <w:rsid w:val="00E269EE"/>
    <w:rsid w:val="00E269F5"/>
    <w:rsid w:val="00E46198"/>
    <w:rsid w:val="00E66606"/>
    <w:rsid w:val="00EE426A"/>
    <w:rsid w:val="00EF4967"/>
    <w:rsid w:val="00F543D5"/>
    <w:rsid w:val="0184B2CB"/>
    <w:rsid w:val="03DA24B6"/>
    <w:rsid w:val="04095B50"/>
    <w:rsid w:val="0440F289"/>
    <w:rsid w:val="04463F1D"/>
    <w:rsid w:val="0546BB5B"/>
    <w:rsid w:val="074E9E10"/>
    <w:rsid w:val="08F8A81A"/>
    <w:rsid w:val="09D3A319"/>
    <w:rsid w:val="0A019B2A"/>
    <w:rsid w:val="0A2472FA"/>
    <w:rsid w:val="0A252A51"/>
    <w:rsid w:val="0A3D4A4C"/>
    <w:rsid w:val="0A50AE38"/>
    <w:rsid w:val="0A64552B"/>
    <w:rsid w:val="0A657EA2"/>
    <w:rsid w:val="0BD5DF87"/>
    <w:rsid w:val="0CB257E2"/>
    <w:rsid w:val="0CD42A7C"/>
    <w:rsid w:val="0CEB253F"/>
    <w:rsid w:val="0D74187B"/>
    <w:rsid w:val="0DD8042B"/>
    <w:rsid w:val="0E2C9153"/>
    <w:rsid w:val="0E4676B9"/>
    <w:rsid w:val="0E646345"/>
    <w:rsid w:val="0E7A1F49"/>
    <w:rsid w:val="0EBF776A"/>
    <w:rsid w:val="0F4CF42A"/>
    <w:rsid w:val="0F5A4D9D"/>
    <w:rsid w:val="0FB73F63"/>
    <w:rsid w:val="10A32870"/>
    <w:rsid w:val="10B19B19"/>
    <w:rsid w:val="119781B2"/>
    <w:rsid w:val="122749DF"/>
    <w:rsid w:val="12C821CB"/>
    <w:rsid w:val="132D240B"/>
    <w:rsid w:val="1358D8EC"/>
    <w:rsid w:val="140A5AE7"/>
    <w:rsid w:val="142F6508"/>
    <w:rsid w:val="14B15864"/>
    <w:rsid w:val="14FBC5CF"/>
    <w:rsid w:val="15013A02"/>
    <w:rsid w:val="1512C674"/>
    <w:rsid w:val="154185BF"/>
    <w:rsid w:val="16E07924"/>
    <w:rsid w:val="17A048F3"/>
    <w:rsid w:val="1848E3DA"/>
    <w:rsid w:val="1860AA2B"/>
    <w:rsid w:val="18CBE4CC"/>
    <w:rsid w:val="19252387"/>
    <w:rsid w:val="1A210953"/>
    <w:rsid w:val="1A5F8180"/>
    <w:rsid w:val="1C33946D"/>
    <w:rsid w:val="1C5996EE"/>
    <w:rsid w:val="1D085A9F"/>
    <w:rsid w:val="1D53464F"/>
    <w:rsid w:val="1DF30A74"/>
    <w:rsid w:val="1E13AE65"/>
    <w:rsid w:val="1E2A0837"/>
    <w:rsid w:val="20399D48"/>
    <w:rsid w:val="2093226D"/>
    <w:rsid w:val="20B176C3"/>
    <w:rsid w:val="20B51200"/>
    <w:rsid w:val="20C60D62"/>
    <w:rsid w:val="21C4571A"/>
    <w:rsid w:val="22643BAE"/>
    <w:rsid w:val="22B736B1"/>
    <w:rsid w:val="2393F44D"/>
    <w:rsid w:val="23A04F3C"/>
    <w:rsid w:val="24A5E59A"/>
    <w:rsid w:val="24C09133"/>
    <w:rsid w:val="24F3F689"/>
    <w:rsid w:val="26684EB1"/>
    <w:rsid w:val="26AD8DA0"/>
    <w:rsid w:val="26DA06A9"/>
    <w:rsid w:val="2770C266"/>
    <w:rsid w:val="285F69C1"/>
    <w:rsid w:val="29111E0F"/>
    <w:rsid w:val="29881A20"/>
    <w:rsid w:val="2A2CD632"/>
    <w:rsid w:val="2A9A9279"/>
    <w:rsid w:val="2C2F1E72"/>
    <w:rsid w:val="2C52D632"/>
    <w:rsid w:val="2CF535D1"/>
    <w:rsid w:val="2E5D08B9"/>
    <w:rsid w:val="2F1AABCB"/>
    <w:rsid w:val="2FEB819B"/>
    <w:rsid w:val="308EAAB2"/>
    <w:rsid w:val="319DE643"/>
    <w:rsid w:val="31AF5F52"/>
    <w:rsid w:val="325B25FE"/>
    <w:rsid w:val="32EF8F7D"/>
    <w:rsid w:val="3328FF2C"/>
    <w:rsid w:val="333891FE"/>
    <w:rsid w:val="338E9195"/>
    <w:rsid w:val="339B331D"/>
    <w:rsid w:val="33C16128"/>
    <w:rsid w:val="33F1ACA7"/>
    <w:rsid w:val="3457F3D5"/>
    <w:rsid w:val="34F582AB"/>
    <w:rsid w:val="356541F5"/>
    <w:rsid w:val="36E298EA"/>
    <w:rsid w:val="36EB4A8F"/>
    <w:rsid w:val="37F4B183"/>
    <w:rsid w:val="38D4BC19"/>
    <w:rsid w:val="39360494"/>
    <w:rsid w:val="3AD5A93F"/>
    <w:rsid w:val="3B4D67BA"/>
    <w:rsid w:val="3B7890AF"/>
    <w:rsid w:val="3B8BCD89"/>
    <w:rsid w:val="3BAC063C"/>
    <w:rsid w:val="3BB4BAFF"/>
    <w:rsid w:val="3CF387C6"/>
    <w:rsid w:val="3D49DEAA"/>
    <w:rsid w:val="3D9E17CF"/>
    <w:rsid w:val="3DE0072D"/>
    <w:rsid w:val="3DF8A5F7"/>
    <w:rsid w:val="3E1A1E1F"/>
    <w:rsid w:val="3EC08F54"/>
    <w:rsid w:val="3F193AEF"/>
    <w:rsid w:val="3F447046"/>
    <w:rsid w:val="3F66EFE9"/>
    <w:rsid w:val="3F69004B"/>
    <w:rsid w:val="3F6E10C6"/>
    <w:rsid w:val="3F7CCE1D"/>
    <w:rsid w:val="40FE8C94"/>
    <w:rsid w:val="41364175"/>
    <w:rsid w:val="41EB59F0"/>
    <w:rsid w:val="427C50B4"/>
    <w:rsid w:val="42ACE464"/>
    <w:rsid w:val="42CAEEDB"/>
    <w:rsid w:val="4363A35B"/>
    <w:rsid w:val="438DB28A"/>
    <w:rsid w:val="43F8F6B2"/>
    <w:rsid w:val="46C390BA"/>
    <w:rsid w:val="4825B8DE"/>
    <w:rsid w:val="484A43EA"/>
    <w:rsid w:val="48B0AEEB"/>
    <w:rsid w:val="48F0991E"/>
    <w:rsid w:val="495424AD"/>
    <w:rsid w:val="4A09C707"/>
    <w:rsid w:val="4B6FB524"/>
    <w:rsid w:val="4C15559B"/>
    <w:rsid w:val="4CC78393"/>
    <w:rsid w:val="4CFD47D2"/>
    <w:rsid w:val="4E788621"/>
    <w:rsid w:val="4ECE7441"/>
    <w:rsid w:val="4F3671F3"/>
    <w:rsid w:val="4F518AB3"/>
    <w:rsid w:val="5065E1FD"/>
    <w:rsid w:val="507A6113"/>
    <w:rsid w:val="5094C62A"/>
    <w:rsid w:val="50A15B4A"/>
    <w:rsid w:val="50C48E12"/>
    <w:rsid w:val="50F272BF"/>
    <w:rsid w:val="5117D8C2"/>
    <w:rsid w:val="5194EE6C"/>
    <w:rsid w:val="521B7417"/>
    <w:rsid w:val="5282F43A"/>
    <w:rsid w:val="52DE3C44"/>
    <w:rsid w:val="5300AF5A"/>
    <w:rsid w:val="5304D89D"/>
    <w:rsid w:val="5307CB09"/>
    <w:rsid w:val="533613A0"/>
    <w:rsid w:val="53ACBA6E"/>
    <w:rsid w:val="545EF863"/>
    <w:rsid w:val="555449B9"/>
    <w:rsid w:val="55731011"/>
    <w:rsid w:val="55A75FE4"/>
    <w:rsid w:val="55C1B170"/>
    <w:rsid w:val="571CE0C4"/>
    <w:rsid w:val="57A68FB6"/>
    <w:rsid w:val="57F5D970"/>
    <w:rsid w:val="5814DAE0"/>
    <w:rsid w:val="585207E9"/>
    <w:rsid w:val="5897F08E"/>
    <w:rsid w:val="591D867C"/>
    <w:rsid w:val="595E3894"/>
    <w:rsid w:val="5A95E1C4"/>
    <w:rsid w:val="5AF42638"/>
    <w:rsid w:val="5B024D29"/>
    <w:rsid w:val="5B596AF1"/>
    <w:rsid w:val="5B791512"/>
    <w:rsid w:val="5B86A535"/>
    <w:rsid w:val="5BB0EF19"/>
    <w:rsid w:val="5BBDDA42"/>
    <w:rsid w:val="5DF0FC02"/>
    <w:rsid w:val="5DFE576F"/>
    <w:rsid w:val="5E2F5605"/>
    <w:rsid w:val="5E64E792"/>
    <w:rsid w:val="5EC2DAF1"/>
    <w:rsid w:val="5EC56EF5"/>
    <w:rsid w:val="5FDDFF3E"/>
    <w:rsid w:val="60E94CD7"/>
    <w:rsid w:val="610E7179"/>
    <w:rsid w:val="618119AA"/>
    <w:rsid w:val="61E9DE85"/>
    <w:rsid w:val="63A0E382"/>
    <w:rsid w:val="63CC2874"/>
    <w:rsid w:val="63CD1B75"/>
    <w:rsid w:val="64F99450"/>
    <w:rsid w:val="66B23E55"/>
    <w:rsid w:val="67C390F4"/>
    <w:rsid w:val="67C99225"/>
    <w:rsid w:val="67CE849C"/>
    <w:rsid w:val="6847F110"/>
    <w:rsid w:val="69A278E6"/>
    <w:rsid w:val="6ADAD45C"/>
    <w:rsid w:val="6AEDE2DE"/>
    <w:rsid w:val="6B8E11B2"/>
    <w:rsid w:val="6BA870AA"/>
    <w:rsid w:val="6BF9731B"/>
    <w:rsid w:val="6E8CE22E"/>
    <w:rsid w:val="6FB4F8A9"/>
    <w:rsid w:val="6FC85B18"/>
    <w:rsid w:val="702F3D26"/>
    <w:rsid w:val="717D839B"/>
    <w:rsid w:val="7183F61F"/>
    <w:rsid w:val="71EB5AE2"/>
    <w:rsid w:val="71F691BF"/>
    <w:rsid w:val="72247FB5"/>
    <w:rsid w:val="723539C1"/>
    <w:rsid w:val="73CFDAF1"/>
    <w:rsid w:val="73F393AF"/>
    <w:rsid w:val="748FEB5F"/>
    <w:rsid w:val="74FF71A0"/>
    <w:rsid w:val="75207364"/>
    <w:rsid w:val="760BC77E"/>
    <w:rsid w:val="772709F8"/>
    <w:rsid w:val="773DC13C"/>
    <w:rsid w:val="774D4D7E"/>
    <w:rsid w:val="77A9F384"/>
    <w:rsid w:val="78B7076A"/>
    <w:rsid w:val="78DEF46E"/>
    <w:rsid w:val="792E0927"/>
    <w:rsid w:val="79B26E91"/>
    <w:rsid w:val="79C22CA1"/>
    <w:rsid w:val="7A02B314"/>
    <w:rsid w:val="7B706E9E"/>
    <w:rsid w:val="7BEAD06B"/>
    <w:rsid w:val="7C77B6B3"/>
    <w:rsid w:val="7C7F59C2"/>
    <w:rsid w:val="7C90D23C"/>
    <w:rsid w:val="7CD7BD37"/>
    <w:rsid w:val="7D087FB0"/>
    <w:rsid w:val="7D41E703"/>
    <w:rsid w:val="7D46604A"/>
    <w:rsid w:val="7D73EA68"/>
    <w:rsid w:val="7EAD2C8B"/>
    <w:rsid w:val="7F5DAEC9"/>
    <w:rsid w:val="7FE0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C4E6A"/>
  <w15:chartTrackingRefBased/>
  <w15:docId w15:val="{7143FE3C-69FF-4F19-85E1-AE144399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45d2c57-1183-427d-a604-2e0ffdafb2d4" ContentTypeId="0x010100E583181B4ACE6A489EFBF8A71D16EFA4" PreviousValue="false" LastSyncTimeStamp="2023-08-31T09:39:40.74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CC - Word" ma:contentTypeID="0x010100E583181B4ACE6A489EFBF8A71D16EFA400DEDDC16511710E4796D9AFD8C61ACFE3" ma:contentTypeVersion="2" ma:contentTypeDescription="" ma:contentTypeScope="" ma:versionID="13bef1f7213b784ce2056c677222b67f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9438d9aa936f7c6afeb3f5cc880064c4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ma:displayName="PII/Sensitivity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Personal</PII_x002f_Sensitivity>
  </documentManagement>
</p:properties>
</file>

<file path=customXml/itemProps1.xml><?xml version="1.0" encoding="utf-8"?>
<ds:datastoreItem xmlns:ds="http://schemas.openxmlformats.org/officeDocument/2006/customXml" ds:itemID="{EB10476E-698D-40C9-A53F-3F789363858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3D75099-7CE0-4490-9144-B35E87D6A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B7398-8882-4AE9-9FBE-D6D5D23D14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CF18FC-F772-40A0-932D-5FF9CBE25228}">
  <ds:schemaRefs>
    <ds:schemaRef ds:uri="http://schemas.microsoft.com/office/2006/metadata/properties"/>
    <ds:schemaRef ds:uri="http://schemas.microsoft.com/office/infopath/2007/PartnerControls"/>
    <ds:schemaRef ds:uri="c40dd51c-0b93-41a3-8ce1-c0167702c6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Michele@ContinuumConnected</dc:creator>
  <cp:keywords/>
  <dc:description/>
  <cp:lastModifiedBy>Sandra Rosser</cp:lastModifiedBy>
  <cp:revision>2</cp:revision>
  <dcterms:created xsi:type="dcterms:W3CDTF">2025-11-20T10:12:00Z</dcterms:created>
  <dcterms:modified xsi:type="dcterms:W3CDTF">2025-11-20T10:12:00Z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0x010100E583181B4ACE6A489EFBF8A71D16EFA400DEDDC16511710E4796D9AFD8C61ACFE3</vt:lpwstr>
  </property>
</Properties>
</file>